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5BFC31" w14:textId="77777777" w:rsidR="00834F73" w:rsidRPr="0059776B" w:rsidRDefault="00A819E6" w:rsidP="00A74E1B">
      <w:pPr>
        <w:pBdr>
          <w:top w:val="single" w:sz="4" w:space="1" w:color="auto"/>
          <w:left w:val="single" w:sz="4" w:space="4" w:color="auto"/>
          <w:bottom w:val="single" w:sz="4" w:space="1" w:color="auto"/>
          <w:right w:val="single" w:sz="4" w:space="4" w:color="auto"/>
        </w:pBdr>
        <w:rPr>
          <w:i/>
          <w:color w:val="767171"/>
          <w:szCs w:val="20"/>
          <w:lang w:val="nl-NL"/>
        </w:rPr>
      </w:pPr>
      <w:r w:rsidRPr="0059776B">
        <w:rPr>
          <w:i/>
          <w:color w:val="767171"/>
          <w:szCs w:val="20"/>
          <w:lang w:val="nl-NL"/>
        </w:rPr>
        <w:t>Toezichtvisie Raad van Toezicht (RvT) Gors:</w:t>
      </w:r>
    </w:p>
    <w:p w14:paraId="07E6CB95" w14:textId="082C1FD5" w:rsidR="00A819E6" w:rsidRPr="0059776B" w:rsidRDefault="00A819E6" w:rsidP="00A74E1B">
      <w:pPr>
        <w:pBdr>
          <w:top w:val="single" w:sz="4" w:space="1" w:color="auto"/>
          <w:left w:val="single" w:sz="4" w:space="4" w:color="auto"/>
          <w:bottom w:val="single" w:sz="4" w:space="1" w:color="auto"/>
          <w:right w:val="single" w:sz="4" w:space="4" w:color="auto"/>
        </w:pBdr>
        <w:rPr>
          <w:color w:val="C45911"/>
          <w:szCs w:val="20"/>
          <w:lang w:val="nl-NL"/>
        </w:rPr>
      </w:pPr>
      <w:r w:rsidRPr="0059776B">
        <w:rPr>
          <w:color w:val="C45911"/>
          <w:szCs w:val="20"/>
          <w:lang w:val="nl-NL"/>
        </w:rPr>
        <w:t>De RvT ziet op een professionele, onafhankelijke, kritische en evenwichtige wijze toe op de realisatie van de missie</w:t>
      </w:r>
      <w:r w:rsidR="00584477">
        <w:rPr>
          <w:rStyle w:val="Voetnootmarkering"/>
          <w:color w:val="C45911"/>
          <w:szCs w:val="20"/>
          <w:lang w:val="nl-NL"/>
        </w:rPr>
        <w:footnoteReference w:id="1"/>
      </w:r>
      <w:r w:rsidRPr="0059776B">
        <w:rPr>
          <w:color w:val="C45911"/>
          <w:szCs w:val="20"/>
          <w:lang w:val="nl-NL"/>
        </w:rPr>
        <w:t xml:space="preserve"> van Gors. We werken hierbij </w:t>
      </w:r>
      <w:r w:rsidR="00A74E1B" w:rsidRPr="0059776B">
        <w:rPr>
          <w:color w:val="C45911"/>
          <w:szCs w:val="20"/>
          <w:lang w:val="nl-NL"/>
        </w:rPr>
        <w:t>volgens de geldende</w:t>
      </w:r>
      <w:r w:rsidRPr="0059776B">
        <w:rPr>
          <w:color w:val="C45911"/>
          <w:szCs w:val="20"/>
          <w:lang w:val="nl-NL"/>
        </w:rPr>
        <w:t xml:space="preserve"> </w:t>
      </w:r>
      <w:r w:rsidR="0059776B" w:rsidRPr="0059776B">
        <w:rPr>
          <w:color w:val="C45911"/>
          <w:szCs w:val="20"/>
          <w:lang w:val="nl-NL"/>
        </w:rPr>
        <w:t>g</w:t>
      </w:r>
      <w:r w:rsidRPr="0059776B">
        <w:rPr>
          <w:color w:val="C45911"/>
          <w:szCs w:val="20"/>
          <w:lang w:val="nl-NL"/>
        </w:rPr>
        <w:t xml:space="preserve">overnancecode, </w:t>
      </w:r>
      <w:r w:rsidR="00A74E1B" w:rsidRPr="0059776B">
        <w:rPr>
          <w:color w:val="C45911"/>
          <w:szCs w:val="20"/>
          <w:lang w:val="nl-NL"/>
        </w:rPr>
        <w:t>gebaseerd op</w:t>
      </w:r>
      <w:r w:rsidRPr="0059776B">
        <w:rPr>
          <w:color w:val="C45911"/>
          <w:szCs w:val="20"/>
          <w:lang w:val="nl-NL"/>
        </w:rPr>
        <w:t xml:space="preserve"> verbinding en dialoog met </w:t>
      </w:r>
      <w:r w:rsidR="00A74E1B" w:rsidRPr="0059776B">
        <w:rPr>
          <w:color w:val="C45911"/>
          <w:szCs w:val="20"/>
          <w:lang w:val="nl-NL"/>
        </w:rPr>
        <w:t xml:space="preserve">de </w:t>
      </w:r>
      <w:r w:rsidRPr="0059776B">
        <w:rPr>
          <w:color w:val="C45911"/>
          <w:szCs w:val="20"/>
          <w:lang w:val="nl-NL"/>
        </w:rPr>
        <w:t>bestuurder</w:t>
      </w:r>
      <w:r w:rsidR="00A74E1B" w:rsidRPr="0059776B">
        <w:rPr>
          <w:color w:val="C45911"/>
          <w:szCs w:val="20"/>
          <w:lang w:val="nl-NL"/>
        </w:rPr>
        <w:t>s</w:t>
      </w:r>
      <w:r w:rsidRPr="0059776B">
        <w:rPr>
          <w:color w:val="C45911"/>
          <w:szCs w:val="20"/>
          <w:lang w:val="nl-NL"/>
        </w:rPr>
        <w:t xml:space="preserve"> en andere stakeholders en verbeteren daarin </w:t>
      </w:r>
      <w:r w:rsidR="00A74E1B" w:rsidRPr="0059776B">
        <w:rPr>
          <w:color w:val="C45911"/>
          <w:szCs w:val="20"/>
          <w:lang w:val="nl-NL"/>
        </w:rPr>
        <w:t>voortdurend</w:t>
      </w:r>
      <w:r w:rsidRPr="0059776B">
        <w:rPr>
          <w:color w:val="C45911"/>
          <w:szCs w:val="20"/>
          <w:lang w:val="nl-NL"/>
        </w:rPr>
        <w:t xml:space="preserve"> ons eigen functioneren. Hierbij stimuleren we dat cliënten mensgerichte ondersteuning krijgen en dat medewerkers de verantwoordelijkheid en ruimte krijgen om de</w:t>
      </w:r>
      <w:r w:rsidR="00446AD5">
        <w:rPr>
          <w:color w:val="C45911"/>
          <w:szCs w:val="20"/>
          <w:lang w:val="nl-NL"/>
        </w:rPr>
        <w:t>ze</w:t>
      </w:r>
      <w:r w:rsidRPr="0059776B">
        <w:rPr>
          <w:color w:val="C45911"/>
          <w:szCs w:val="20"/>
          <w:lang w:val="nl-NL"/>
        </w:rPr>
        <w:t xml:space="preserve"> </w:t>
      </w:r>
      <w:r w:rsidR="00446AD5">
        <w:rPr>
          <w:color w:val="C45911"/>
          <w:szCs w:val="20"/>
          <w:lang w:val="nl-NL"/>
        </w:rPr>
        <w:t>ondersteuning</w:t>
      </w:r>
      <w:r w:rsidR="00446AD5" w:rsidRPr="0059776B">
        <w:rPr>
          <w:color w:val="C45911"/>
          <w:szCs w:val="20"/>
          <w:lang w:val="nl-NL"/>
        </w:rPr>
        <w:t xml:space="preserve"> </w:t>
      </w:r>
      <w:r w:rsidR="00446AD5">
        <w:rPr>
          <w:color w:val="C45911"/>
          <w:szCs w:val="20"/>
          <w:lang w:val="nl-NL"/>
        </w:rPr>
        <w:t>te kunnen geven</w:t>
      </w:r>
      <w:r w:rsidRPr="0059776B">
        <w:rPr>
          <w:color w:val="C45911"/>
          <w:szCs w:val="20"/>
          <w:lang w:val="nl-NL"/>
        </w:rPr>
        <w:t xml:space="preserve">. </w:t>
      </w:r>
    </w:p>
    <w:p w14:paraId="3489562D" w14:textId="77777777" w:rsidR="00A74E1B" w:rsidRDefault="00A74E1B" w:rsidP="00FD57F7">
      <w:pPr>
        <w:rPr>
          <w:szCs w:val="20"/>
          <w:lang w:val="nl-NL"/>
        </w:rPr>
      </w:pPr>
    </w:p>
    <w:p w14:paraId="24AAE86D" w14:textId="77777777" w:rsidR="000A0BED" w:rsidRPr="008D5410" w:rsidRDefault="00A74E1B" w:rsidP="00FD57F7">
      <w:pPr>
        <w:rPr>
          <w:i/>
          <w:color w:val="C45911" w:themeColor="accent2" w:themeShade="BF"/>
          <w:szCs w:val="20"/>
          <w:lang w:val="nl-NL"/>
        </w:rPr>
      </w:pPr>
      <w:r w:rsidRPr="008D5410">
        <w:rPr>
          <w:i/>
          <w:color w:val="C45911" w:themeColor="accent2" w:themeShade="BF"/>
          <w:szCs w:val="20"/>
          <w:lang w:val="nl-NL"/>
        </w:rPr>
        <w:t>Resultaten</w:t>
      </w:r>
    </w:p>
    <w:p w14:paraId="4BA369CD" w14:textId="34FAADD6" w:rsidR="000A0BED" w:rsidRDefault="00A74E1B" w:rsidP="00FD57F7">
      <w:pPr>
        <w:rPr>
          <w:szCs w:val="20"/>
          <w:lang w:val="nl-NL"/>
        </w:rPr>
      </w:pPr>
      <w:r>
        <w:rPr>
          <w:szCs w:val="20"/>
          <w:lang w:val="nl-NL"/>
        </w:rPr>
        <w:t>Goed toezicht is voor ons af te meten aan de volgende resultaten:</w:t>
      </w:r>
    </w:p>
    <w:p w14:paraId="4EDBBBB6" w14:textId="77777777" w:rsidR="00A74E1B" w:rsidRPr="000A0BED" w:rsidRDefault="00A74E1B" w:rsidP="00A74E1B">
      <w:pPr>
        <w:rPr>
          <w:szCs w:val="20"/>
          <w:lang w:val="nl-NL"/>
        </w:rPr>
      </w:pPr>
      <w:r w:rsidRPr="000A0BED">
        <w:rPr>
          <w:szCs w:val="20"/>
          <w:lang w:val="nl-NL"/>
        </w:rPr>
        <w:t xml:space="preserve">1. </w:t>
      </w:r>
      <w:r w:rsidR="000A0BED" w:rsidRPr="000A0BED">
        <w:rPr>
          <w:szCs w:val="20"/>
          <w:lang w:val="nl-NL"/>
        </w:rPr>
        <w:t>E</w:t>
      </w:r>
      <w:r w:rsidRPr="000A0BED">
        <w:rPr>
          <w:szCs w:val="20"/>
          <w:lang w:val="nl-NL"/>
        </w:rPr>
        <w:t>r wordt structureel invulling gegeven aan de missie van Gors</w:t>
      </w:r>
    </w:p>
    <w:p w14:paraId="5EBD0BE2" w14:textId="77777777" w:rsidR="00A74E1B" w:rsidRPr="000A0BED" w:rsidRDefault="00A74E1B" w:rsidP="00A74E1B">
      <w:pPr>
        <w:rPr>
          <w:szCs w:val="20"/>
          <w:lang w:val="nl-NL"/>
        </w:rPr>
      </w:pPr>
      <w:r w:rsidRPr="000A0BED">
        <w:rPr>
          <w:szCs w:val="20"/>
          <w:lang w:val="nl-NL"/>
        </w:rPr>
        <w:t>2. De kwaliteit van dienstverlening (wonen, zorg en welzijn) is conform afspraak</w:t>
      </w:r>
    </w:p>
    <w:p w14:paraId="157DC3FB" w14:textId="77777777" w:rsidR="00A74E1B" w:rsidRPr="000A0BED" w:rsidRDefault="00A74E1B" w:rsidP="00A74E1B">
      <w:pPr>
        <w:rPr>
          <w:szCs w:val="20"/>
          <w:lang w:val="nl-NL"/>
        </w:rPr>
      </w:pPr>
      <w:r w:rsidRPr="000A0BED">
        <w:rPr>
          <w:szCs w:val="20"/>
          <w:lang w:val="nl-NL"/>
        </w:rPr>
        <w:t>3. De stakeholders zijn tevreden over de wijze waarop Gors dat doet</w:t>
      </w:r>
    </w:p>
    <w:p w14:paraId="14D436B9" w14:textId="77777777" w:rsidR="00A74E1B" w:rsidRPr="000A0BED" w:rsidRDefault="00A74E1B" w:rsidP="00A74E1B">
      <w:pPr>
        <w:rPr>
          <w:szCs w:val="20"/>
          <w:lang w:val="nl-NL"/>
        </w:rPr>
      </w:pPr>
      <w:r w:rsidRPr="000A0BED">
        <w:rPr>
          <w:szCs w:val="20"/>
          <w:lang w:val="nl-NL"/>
        </w:rPr>
        <w:t>4. De continuïteit van Gors is gewaarborgd</w:t>
      </w:r>
    </w:p>
    <w:p w14:paraId="2C441613" w14:textId="61EA24EC" w:rsidR="00A74E1B" w:rsidRDefault="00A74E1B" w:rsidP="00A74E1B">
      <w:pPr>
        <w:rPr>
          <w:szCs w:val="20"/>
          <w:lang w:val="nl-NL"/>
        </w:rPr>
      </w:pPr>
      <w:r w:rsidRPr="000A0BED">
        <w:rPr>
          <w:szCs w:val="20"/>
          <w:lang w:val="nl-NL"/>
        </w:rPr>
        <w:t>5.</w:t>
      </w:r>
      <w:r w:rsidR="000A0BED" w:rsidRPr="000A0BED">
        <w:rPr>
          <w:szCs w:val="20"/>
          <w:lang w:val="nl-NL"/>
        </w:rPr>
        <w:t xml:space="preserve"> Raad van Bestuur</w:t>
      </w:r>
      <w:r w:rsidR="00347ABC">
        <w:rPr>
          <w:szCs w:val="20"/>
          <w:lang w:val="nl-NL"/>
        </w:rPr>
        <w:t xml:space="preserve"> (RvB)</w:t>
      </w:r>
      <w:r w:rsidR="000A0BED" w:rsidRPr="000A0BED">
        <w:rPr>
          <w:szCs w:val="20"/>
          <w:lang w:val="nl-NL"/>
        </w:rPr>
        <w:t xml:space="preserve"> voert adequaat bestuur uit en voelt zich gesteund door </w:t>
      </w:r>
      <w:r w:rsidR="008D5410">
        <w:rPr>
          <w:szCs w:val="20"/>
          <w:lang w:val="nl-NL"/>
        </w:rPr>
        <w:t xml:space="preserve">de </w:t>
      </w:r>
      <w:r w:rsidR="000A0BED" w:rsidRPr="000A0BED">
        <w:rPr>
          <w:szCs w:val="20"/>
          <w:lang w:val="nl-NL"/>
        </w:rPr>
        <w:t>RvT</w:t>
      </w:r>
    </w:p>
    <w:p w14:paraId="6E975443" w14:textId="77777777" w:rsidR="00EA178B" w:rsidRDefault="00EA178B" w:rsidP="00A74E1B">
      <w:pPr>
        <w:rPr>
          <w:szCs w:val="20"/>
          <w:lang w:val="nl-NL"/>
        </w:rPr>
      </w:pPr>
    </w:p>
    <w:p w14:paraId="308402A9" w14:textId="4883F0F6" w:rsidR="000A0BED" w:rsidRDefault="000A0BED" w:rsidP="00A74E1B">
      <w:pPr>
        <w:rPr>
          <w:szCs w:val="20"/>
          <w:lang w:val="nl-NL"/>
        </w:rPr>
      </w:pPr>
      <w:r>
        <w:rPr>
          <w:szCs w:val="20"/>
          <w:lang w:val="nl-NL"/>
        </w:rPr>
        <w:t>De RvT concentreert zich op het resultaat (realisatie van de missie en een tevreden achterban)</w:t>
      </w:r>
      <w:r w:rsidR="00446AD5">
        <w:rPr>
          <w:szCs w:val="20"/>
          <w:lang w:val="nl-NL"/>
        </w:rPr>
        <w:t>,</w:t>
      </w:r>
      <w:r>
        <w:rPr>
          <w:szCs w:val="20"/>
          <w:lang w:val="nl-NL"/>
        </w:rPr>
        <w:t xml:space="preserve"> maar ook op de wijze waarop dit resultaat tot stand komt (continuïteit organisatie en adequaat bestuur).</w:t>
      </w:r>
    </w:p>
    <w:p w14:paraId="1D8E2E0E" w14:textId="77777777" w:rsidR="00EA178B" w:rsidRDefault="00EA178B" w:rsidP="00EA178B">
      <w:pPr>
        <w:rPr>
          <w:i/>
          <w:color w:val="002060"/>
          <w:szCs w:val="20"/>
          <w:lang w:val="nl-NL"/>
        </w:rPr>
      </w:pPr>
    </w:p>
    <w:p w14:paraId="290D50A8" w14:textId="77777777" w:rsidR="000A0BED" w:rsidRPr="008D5410" w:rsidRDefault="000A0BED" w:rsidP="00A74E1B">
      <w:pPr>
        <w:rPr>
          <w:i/>
          <w:color w:val="C45911" w:themeColor="accent2" w:themeShade="BF"/>
          <w:szCs w:val="20"/>
          <w:lang w:val="nl-NL"/>
        </w:rPr>
      </w:pPr>
      <w:r w:rsidRPr="008D5410">
        <w:rPr>
          <w:i/>
          <w:color w:val="C45911" w:themeColor="accent2" w:themeShade="BF"/>
          <w:szCs w:val="20"/>
          <w:lang w:val="nl-NL"/>
        </w:rPr>
        <w:t>Stakeholders</w:t>
      </w:r>
    </w:p>
    <w:p w14:paraId="77F9962A" w14:textId="3D02BE12" w:rsidR="00AA74E8" w:rsidRDefault="000A0BED" w:rsidP="00A74E1B">
      <w:pPr>
        <w:rPr>
          <w:szCs w:val="20"/>
          <w:lang w:val="nl-NL"/>
        </w:rPr>
      </w:pPr>
      <w:r>
        <w:rPr>
          <w:szCs w:val="20"/>
          <w:lang w:val="nl-NL"/>
        </w:rPr>
        <w:t xml:space="preserve">Als RvT zijn wij aanspreekbaar op ons functioneren en nodigen wij onze omgeving uit om in </w:t>
      </w:r>
      <w:r w:rsidR="00446AD5">
        <w:rPr>
          <w:szCs w:val="20"/>
          <w:lang w:val="nl-NL"/>
        </w:rPr>
        <w:t xml:space="preserve">dialoog </w:t>
      </w:r>
      <w:r>
        <w:rPr>
          <w:szCs w:val="20"/>
          <w:lang w:val="nl-NL"/>
        </w:rPr>
        <w:t xml:space="preserve">te </w:t>
      </w:r>
      <w:r w:rsidR="0088564A">
        <w:rPr>
          <w:szCs w:val="20"/>
          <w:lang w:val="nl-NL"/>
        </w:rPr>
        <w:t>gaan</w:t>
      </w:r>
      <w:r>
        <w:rPr>
          <w:szCs w:val="20"/>
          <w:lang w:val="nl-NL"/>
        </w:rPr>
        <w:t xml:space="preserve">. Wij zoeken zelf actief het gesprek op met de </w:t>
      </w:r>
      <w:r w:rsidR="00347ABC">
        <w:rPr>
          <w:szCs w:val="20"/>
          <w:lang w:val="nl-NL"/>
        </w:rPr>
        <w:t xml:space="preserve">interne </w:t>
      </w:r>
      <w:r>
        <w:rPr>
          <w:szCs w:val="20"/>
          <w:lang w:val="nl-NL"/>
        </w:rPr>
        <w:t>organisatie en diverse gremia. De belangrijkste</w:t>
      </w:r>
      <w:r w:rsidR="0088564A">
        <w:rPr>
          <w:szCs w:val="20"/>
          <w:lang w:val="nl-NL"/>
        </w:rPr>
        <w:t>:</w:t>
      </w:r>
      <w:r>
        <w:rPr>
          <w:szCs w:val="20"/>
          <w:lang w:val="nl-NL"/>
        </w:rPr>
        <w:t xml:space="preserve"> </w:t>
      </w:r>
    </w:p>
    <w:p w14:paraId="5C635AD0" w14:textId="77777777" w:rsidR="00347ABC" w:rsidRPr="007404BB" w:rsidRDefault="00347ABC" w:rsidP="00A74E1B">
      <w:pPr>
        <w:rPr>
          <w:i/>
          <w:szCs w:val="20"/>
          <w:lang w:val="nl-NL"/>
        </w:rPr>
      </w:pPr>
      <w:r w:rsidRPr="007404BB">
        <w:rPr>
          <w:i/>
          <w:szCs w:val="20"/>
          <w:lang w:val="nl-NL"/>
        </w:rPr>
        <w:t>Intern</w:t>
      </w:r>
      <w:r w:rsidR="0088564A">
        <w:rPr>
          <w:i/>
          <w:szCs w:val="20"/>
          <w:lang w:val="nl-NL"/>
        </w:rPr>
        <w:t>:</w:t>
      </w:r>
    </w:p>
    <w:p w14:paraId="6A9FBB25" w14:textId="77777777" w:rsidR="000A0BED" w:rsidRDefault="000A0BED" w:rsidP="000A0BED">
      <w:pPr>
        <w:numPr>
          <w:ilvl w:val="0"/>
          <w:numId w:val="3"/>
        </w:numPr>
        <w:rPr>
          <w:szCs w:val="20"/>
          <w:lang w:val="nl-NL"/>
        </w:rPr>
      </w:pPr>
      <w:r>
        <w:rPr>
          <w:szCs w:val="20"/>
          <w:lang w:val="nl-NL"/>
        </w:rPr>
        <w:t>(Centrale) Cliëntenraad</w:t>
      </w:r>
    </w:p>
    <w:p w14:paraId="0CDB75A1" w14:textId="77777777" w:rsidR="000A0BED" w:rsidRDefault="000A0BED" w:rsidP="000A0BED">
      <w:pPr>
        <w:numPr>
          <w:ilvl w:val="0"/>
          <w:numId w:val="3"/>
        </w:numPr>
        <w:rPr>
          <w:szCs w:val="20"/>
          <w:lang w:val="nl-NL"/>
        </w:rPr>
      </w:pPr>
      <w:r>
        <w:rPr>
          <w:szCs w:val="20"/>
          <w:lang w:val="nl-NL"/>
        </w:rPr>
        <w:t>Ondernemingsraad</w:t>
      </w:r>
    </w:p>
    <w:p w14:paraId="2F8F14EC" w14:textId="07C4E007" w:rsidR="00AA74E8" w:rsidRPr="00EA178B" w:rsidRDefault="000A0BED" w:rsidP="00EA178B">
      <w:pPr>
        <w:numPr>
          <w:ilvl w:val="0"/>
          <w:numId w:val="3"/>
        </w:numPr>
        <w:rPr>
          <w:szCs w:val="20"/>
          <w:lang w:val="nl-NL"/>
        </w:rPr>
      </w:pPr>
      <w:r>
        <w:rPr>
          <w:szCs w:val="20"/>
          <w:lang w:val="nl-NL"/>
        </w:rPr>
        <w:t>Managementteam</w:t>
      </w:r>
    </w:p>
    <w:p w14:paraId="5560F2C0" w14:textId="4FDB30D5" w:rsidR="00347ABC" w:rsidRPr="007404BB" w:rsidRDefault="00347ABC" w:rsidP="00347ABC">
      <w:pPr>
        <w:rPr>
          <w:i/>
          <w:szCs w:val="20"/>
          <w:lang w:val="nl-NL"/>
        </w:rPr>
      </w:pPr>
      <w:r w:rsidRPr="007404BB">
        <w:rPr>
          <w:i/>
          <w:szCs w:val="20"/>
          <w:lang w:val="nl-NL"/>
        </w:rPr>
        <w:t>Extern</w:t>
      </w:r>
      <w:r w:rsidR="00AA74E8">
        <w:rPr>
          <w:i/>
          <w:szCs w:val="20"/>
          <w:lang w:val="nl-NL"/>
        </w:rPr>
        <w:t xml:space="preserve"> (vaak situationeel)</w:t>
      </w:r>
    </w:p>
    <w:p w14:paraId="034D8B3E" w14:textId="3FE250E8" w:rsidR="00347ABC" w:rsidRDefault="00347ABC" w:rsidP="00347ABC">
      <w:pPr>
        <w:numPr>
          <w:ilvl w:val="0"/>
          <w:numId w:val="3"/>
        </w:numPr>
        <w:rPr>
          <w:szCs w:val="20"/>
          <w:lang w:val="nl-NL"/>
        </w:rPr>
      </w:pPr>
      <w:r>
        <w:rPr>
          <w:szCs w:val="20"/>
          <w:lang w:val="nl-NL"/>
        </w:rPr>
        <w:t>Andere zorginstellingen</w:t>
      </w:r>
    </w:p>
    <w:p w14:paraId="68469BB0" w14:textId="1092E2D7" w:rsidR="0068516B" w:rsidRDefault="00AA74E8" w:rsidP="00347ABC">
      <w:pPr>
        <w:numPr>
          <w:ilvl w:val="0"/>
          <w:numId w:val="3"/>
        </w:numPr>
        <w:rPr>
          <w:szCs w:val="20"/>
          <w:lang w:val="nl-NL"/>
        </w:rPr>
      </w:pPr>
      <w:r>
        <w:rPr>
          <w:szCs w:val="20"/>
          <w:lang w:val="nl-NL"/>
        </w:rPr>
        <w:t>Belangenverenigingen</w:t>
      </w:r>
      <w:bookmarkStart w:id="0" w:name="_GoBack"/>
      <w:bookmarkEnd w:id="0"/>
    </w:p>
    <w:p w14:paraId="2A57958F" w14:textId="77777777" w:rsidR="00AA74E8" w:rsidRDefault="00AA74E8" w:rsidP="00AA74E8">
      <w:pPr>
        <w:ind w:left="720"/>
        <w:rPr>
          <w:szCs w:val="20"/>
          <w:lang w:val="nl-NL"/>
        </w:rPr>
      </w:pPr>
    </w:p>
    <w:p w14:paraId="50E374AE" w14:textId="77777777" w:rsidR="0088564A" w:rsidRDefault="0088564A" w:rsidP="0088564A">
      <w:pPr>
        <w:rPr>
          <w:szCs w:val="20"/>
          <w:lang w:val="nl-NL"/>
        </w:rPr>
      </w:pPr>
      <w:r>
        <w:rPr>
          <w:szCs w:val="20"/>
          <w:lang w:val="nl-NL"/>
        </w:rPr>
        <w:t xml:space="preserve">De inhoud van de diverse gesprekken gebruiken we om de kwaliteit van ons toezicht te verbeteren. </w:t>
      </w:r>
    </w:p>
    <w:p w14:paraId="41002908" w14:textId="114A63AC" w:rsidR="0088564A" w:rsidRDefault="00446AD5" w:rsidP="0088564A">
      <w:pPr>
        <w:rPr>
          <w:szCs w:val="20"/>
          <w:lang w:val="nl-NL"/>
        </w:rPr>
      </w:pPr>
      <w:r>
        <w:rPr>
          <w:szCs w:val="20"/>
          <w:lang w:val="nl-NL"/>
        </w:rPr>
        <w:t>In samenspraak met</w:t>
      </w:r>
      <w:r w:rsidR="0088564A" w:rsidRPr="0088564A">
        <w:rPr>
          <w:szCs w:val="20"/>
          <w:lang w:val="nl-NL"/>
        </w:rPr>
        <w:t xml:space="preserve"> de RvB kan de RvT </w:t>
      </w:r>
      <w:r w:rsidR="0088564A">
        <w:rPr>
          <w:szCs w:val="20"/>
          <w:lang w:val="nl-NL"/>
        </w:rPr>
        <w:t xml:space="preserve">ook </w:t>
      </w:r>
      <w:r w:rsidR="0088564A" w:rsidRPr="0088564A">
        <w:rPr>
          <w:szCs w:val="20"/>
          <w:lang w:val="nl-NL"/>
        </w:rPr>
        <w:t xml:space="preserve">een actieve rol spelen </w:t>
      </w:r>
      <w:r w:rsidR="003C2532">
        <w:rPr>
          <w:szCs w:val="20"/>
          <w:lang w:val="nl-NL"/>
        </w:rPr>
        <w:t>in relatie tot</w:t>
      </w:r>
      <w:r w:rsidR="0088564A" w:rsidRPr="0088564A">
        <w:rPr>
          <w:szCs w:val="20"/>
          <w:lang w:val="nl-NL"/>
        </w:rPr>
        <w:t xml:space="preserve"> externe stakeholders</w:t>
      </w:r>
      <w:r w:rsidR="0088564A">
        <w:rPr>
          <w:szCs w:val="20"/>
          <w:lang w:val="nl-NL"/>
        </w:rPr>
        <w:t xml:space="preserve">.  </w:t>
      </w:r>
    </w:p>
    <w:p w14:paraId="3E32DF03" w14:textId="77777777" w:rsidR="00347ABC" w:rsidRDefault="00347ABC" w:rsidP="00347ABC">
      <w:pPr>
        <w:rPr>
          <w:szCs w:val="20"/>
          <w:lang w:val="nl-NL"/>
        </w:rPr>
      </w:pPr>
    </w:p>
    <w:p w14:paraId="40A25E64" w14:textId="77777777" w:rsidR="00347ABC" w:rsidRPr="008D5410" w:rsidRDefault="00347ABC" w:rsidP="00347ABC">
      <w:pPr>
        <w:rPr>
          <w:i/>
          <w:color w:val="C45911" w:themeColor="accent2" w:themeShade="BF"/>
          <w:szCs w:val="20"/>
          <w:lang w:val="nl-NL"/>
        </w:rPr>
      </w:pPr>
      <w:r w:rsidRPr="008D5410">
        <w:rPr>
          <w:i/>
          <w:color w:val="C45911" w:themeColor="accent2" w:themeShade="BF"/>
          <w:szCs w:val="20"/>
          <w:lang w:val="nl-NL"/>
        </w:rPr>
        <w:t>Rollen</w:t>
      </w:r>
    </w:p>
    <w:p w14:paraId="300BF62D" w14:textId="77777777" w:rsidR="00347ABC" w:rsidRDefault="00347ABC" w:rsidP="00347ABC">
      <w:pPr>
        <w:rPr>
          <w:szCs w:val="20"/>
          <w:lang w:val="nl-NL"/>
        </w:rPr>
      </w:pPr>
      <w:r>
        <w:rPr>
          <w:szCs w:val="20"/>
          <w:lang w:val="nl-NL"/>
        </w:rPr>
        <w:t xml:space="preserve">De RvT vervult hoofdzakelijk een </w:t>
      </w:r>
      <w:r w:rsidR="007404BB">
        <w:rPr>
          <w:szCs w:val="20"/>
          <w:lang w:val="nl-NL"/>
        </w:rPr>
        <w:t>drie</w:t>
      </w:r>
      <w:r>
        <w:rPr>
          <w:szCs w:val="20"/>
          <w:lang w:val="nl-NL"/>
        </w:rPr>
        <w:t>tal rollen:</w:t>
      </w:r>
    </w:p>
    <w:p w14:paraId="55EFD9A3" w14:textId="77777777" w:rsidR="00347ABC" w:rsidRDefault="00347ABC" w:rsidP="00347ABC">
      <w:pPr>
        <w:numPr>
          <w:ilvl w:val="0"/>
          <w:numId w:val="4"/>
        </w:numPr>
        <w:rPr>
          <w:szCs w:val="20"/>
          <w:lang w:val="nl-NL"/>
        </w:rPr>
      </w:pPr>
      <w:r>
        <w:rPr>
          <w:szCs w:val="20"/>
          <w:lang w:val="nl-NL"/>
        </w:rPr>
        <w:t>Werkgeversrol – ten opzichte van RvB</w:t>
      </w:r>
    </w:p>
    <w:p w14:paraId="6D7D3261" w14:textId="77777777" w:rsidR="00347ABC" w:rsidRDefault="00347ABC" w:rsidP="00347ABC">
      <w:pPr>
        <w:numPr>
          <w:ilvl w:val="0"/>
          <w:numId w:val="4"/>
        </w:numPr>
        <w:rPr>
          <w:szCs w:val="20"/>
          <w:lang w:val="nl-NL"/>
        </w:rPr>
      </w:pPr>
      <w:r>
        <w:rPr>
          <w:szCs w:val="20"/>
          <w:lang w:val="nl-NL"/>
        </w:rPr>
        <w:t>Klankbordrol – adviseur/sparringpartner/extern geweten RvB</w:t>
      </w:r>
    </w:p>
    <w:p w14:paraId="7702B037" w14:textId="77777777" w:rsidR="00347ABC" w:rsidRPr="00347ABC" w:rsidRDefault="00347ABC" w:rsidP="00347ABC">
      <w:pPr>
        <w:numPr>
          <w:ilvl w:val="0"/>
          <w:numId w:val="4"/>
        </w:numPr>
        <w:rPr>
          <w:szCs w:val="20"/>
          <w:lang w:val="nl-NL"/>
        </w:rPr>
      </w:pPr>
      <w:r>
        <w:rPr>
          <w:szCs w:val="20"/>
          <w:lang w:val="nl-NL"/>
        </w:rPr>
        <w:t>Toezichthoudende rol – plannen goedkeuren en monitoren van resultaten</w:t>
      </w:r>
    </w:p>
    <w:p w14:paraId="3D2F2D49" w14:textId="77777777" w:rsidR="00220045" w:rsidRDefault="00220045" w:rsidP="00220045">
      <w:pPr>
        <w:rPr>
          <w:szCs w:val="20"/>
          <w:lang w:val="nl-NL"/>
        </w:rPr>
      </w:pPr>
    </w:p>
    <w:p w14:paraId="55E9145F" w14:textId="77777777" w:rsidR="007404BB" w:rsidRPr="008D5410" w:rsidRDefault="007404BB" w:rsidP="00220045">
      <w:pPr>
        <w:rPr>
          <w:i/>
          <w:color w:val="C45911" w:themeColor="accent2" w:themeShade="BF"/>
          <w:szCs w:val="20"/>
          <w:lang w:val="nl-NL"/>
        </w:rPr>
      </w:pPr>
      <w:r w:rsidRPr="008D5410">
        <w:rPr>
          <w:i/>
          <w:color w:val="C45911" w:themeColor="accent2" w:themeShade="BF"/>
          <w:szCs w:val="20"/>
          <w:lang w:val="nl-NL"/>
        </w:rPr>
        <w:t>Kritisch vermogen</w:t>
      </w:r>
    </w:p>
    <w:p w14:paraId="69BF6BF5" w14:textId="5E95A3E0" w:rsidR="007404BB" w:rsidRPr="007404BB" w:rsidRDefault="007404BB" w:rsidP="00220045">
      <w:pPr>
        <w:rPr>
          <w:szCs w:val="20"/>
          <w:lang w:val="nl-NL"/>
        </w:rPr>
      </w:pPr>
      <w:r>
        <w:rPr>
          <w:szCs w:val="20"/>
          <w:lang w:val="nl-NL"/>
        </w:rPr>
        <w:t xml:space="preserve">Om te borgen dat </w:t>
      </w:r>
      <w:r w:rsidR="0088564A">
        <w:rPr>
          <w:szCs w:val="20"/>
          <w:lang w:val="nl-NL"/>
        </w:rPr>
        <w:t xml:space="preserve">de </w:t>
      </w:r>
      <w:r>
        <w:rPr>
          <w:szCs w:val="20"/>
          <w:lang w:val="nl-NL"/>
        </w:rPr>
        <w:t xml:space="preserve">RvT een professioneel en onafhankelijk </w:t>
      </w:r>
      <w:r w:rsidR="0088564A">
        <w:rPr>
          <w:szCs w:val="20"/>
          <w:lang w:val="nl-NL"/>
        </w:rPr>
        <w:t xml:space="preserve">gremium </w:t>
      </w:r>
      <w:r>
        <w:rPr>
          <w:szCs w:val="20"/>
          <w:lang w:val="nl-NL"/>
        </w:rPr>
        <w:t xml:space="preserve">blijft, conformeert </w:t>
      </w:r>
      <w:r w:rsidR="0088564A">
        <w:rPr>
          <w:szCs w:val="20"/>
          <w:lang w:val="nl-NL"/>
        </w:rPr>
        <w:t xml:space="preserve">de </w:t>
      </w:r>
      <w:r>
        <w:rPr>
          <w:szCs w:val="20"/>
          <w:lang w:val="nl-NL"/>
        </w:rPr>
        <w:t>RvT zich volledig aan de regels van ‘</w:t>
      </w:r>
      <w:proofErr w:type="spellStart"/>
      <w:r w:rsidR="00AC5458">
        <w:rPr>
          <w:szCs w:val="20"/>
          <w:lang w:val="nl-NL"/>
        </w:rPr>
        <w:t>G</w:t>
      </w:r>
      <w:r>
        <w:rPr>
          <w:szCs w:val="20"/>
          <w:lang w:val="nl-NL"/>
        </w:rPr>
        <w:t>ood</w:t>
      </w:r>
      <w:proofErr w:type="spellEnd"/>
      <w:r>
        <w:rPr>
          <w:szCs w:val="20"/>
          <w:lang w:val="nl-NL"/>
        </w:rPr>
        <w:t xml:space="preserve"> </w:t>
      </w:r>
      <w:proofErr w:type="spellStart"/>
      <w:r w:rsidR="00AC5458">
        <w:rPr>
          <w:szCs w:val="20"/>
          <w:lang w:val="nl-NL"/>
        </w:rPr>
        <w:t>G</w:t>
      </w:r>
      <w:r>
        <w:rPr>
          <w:szCs w:val="20"/>
          <w:lang w:val="nl-NL"/>
        </w:rPr>
        <w:t>overnance</w:t>
      </w:r>
      <w:proofErr w:type="spellEnd"/>
      <w:r>
        <w:rPr>
          <w:szCs w:val="20"/>
          <w:lang w:val="nl-NL"/>
        </w:rPr>
        <w:t xml:space="preserve">’, waarbij de geldende versie van de Governancecode Zorg het belangrijkste handvat is. Daarnaast heeft de RvT aan haar individuele leden de verplichting opgelegd om te werken aan voortdurende bijscholing. Tenslotte is in dit kader relevant dat de RvT jaarlijks </w:t>
      </w:r>
      <w:r w:rsidR="008D5410">
        <w:rPr>
          <w:szCs w:val="20"/>
          <w:lang w:val="nl-NL"/>
        </w:rPr>
        <w:t>aan</w:t>
      </w:r>
      <w:r>
        <w:rPr>
          <w:szCs w:val="20"/>
          <w:lang w:val="nl-NL"/>
        </w:rPr>
        <w:t xml:space="preserve"> zelfevaluatie doet op haar functioneren. </w:t>
      </w:r>
      <w:r w:rsidRPr="00EF507C">
        <w:rPr>
          <w:szCs w:val="20"/>
          <w:lang w:val="nl-NL"/>
        </w:rPr>
        <w:t>Van onze werkzaamheden als RvT leggen we verantwoording af in het jaarverslag van Gors.</w:t>
      </w:r>
      <w:r>
        <w:rPr>
          <w:szCs w:val="20"/>
          <w:lang w:val="nl-NL"/>
        </w:rPr>
        <w:t xml:space="preserve"> </w:t>
      </w:r>
    </w:p>
    <w:p w14:paraId="6F9D81F9" w14:textId="77777777" w:rsidR="007404BB" w:rsidRPr="0059776B" w:rsidRDefault="007404BB" w:rsidP="00220045">
      <w:pPr>
        <w:rPr>
          <w:i/>
          <w:color w:val="767171"/>
          <w:szCs w:val="20"/>
          <w:lang w:val="nl-NL"/>
        </w:rPr>
      </w:pPr>
    </w:p>
    <w:p w14:paraId="089023D9" w14:textId="77777777" w:rsidR="00220045" w:rsidRPr="008D5410" w:rsidRDefault="007404BB" w:rsidP="00220045">
      <w:pPr>
        <w:rPr>
          <w:i/>
          <w:color w:val="C45911" w:themeColor="accent2" w:themeShade="BF"/>
          <w:szCs w:val="20"/>
          <w:lang w:val="nl-NL"/>
        </w:rPr>
      </w:pPr>
      <w:r w:rsidRPr="008D5410">
        <w:rPr>
          <w:i/>
          <w:color w:val="C45911" w:themeColor="accent2" w:themeShade="BF"/>
          <w:szCs w:val="20"/>
          <w:lang w:val="nl-NL"/>
        </w:rPr>
        <w:t>Ambitieus</w:t>
      </w:r>
    </w:p>
    <w:p w14:paraId="18C21A81" w14:textId="0768F808" w:rsidR="00220045" w:rsidRPr="00EF507C" w:rsidRDefault="007404BB" w:rsidP="00220045">
      <w:pPr>
        <w:rPr>
          <w:szCs w:val="20"/>
          <w:lang w:val="nl-NL"/>
        </w:rPr>
      </w:pPr>
      <w:r>
        <w:rPr>
          <w:szCs w:val="20"/>
          <w:lang w:val="nl-NL"/>
        </w:rPr>
        <w:t xml:space="preserve">Tenslotte zijn we als RvT ook ambitieus. Toezicht houden is een vak dat continue in ontwikkeling is. Wij willen voorop blijven lopen in deze ontwikkelingen. We zijn dan ook actief betrokken bij de Nederlandse Vereniging van Toezichthouders in de Zorg en passen opgedane lessen en ervaringen direct toe in onze praktijk. </w:t>
      </w:r>
      <w:r w:rsidR="0088564A">
        <w:rPr>
          <w:szCs w:val="20"/>
          <w:lang w:val="nl-NL"/>
        </w:rPr>
        <w:t xml:space="preserve">Verder </w:t>
      </w:r>
      <w:r w:rsidR="008D5410">
        <w:rPr>
          <w:szCs w:val="20"/>
          <w:lang w:val="nl-NL"/>
        </w:rPr>
        <w:t xml:space="preserve">willen we actief op de hoogte blijven van relevante ontwikkelingen binnen de gezondheidszorg en van de gehandicaptensector in het bijzonder. </w:t>
      </w:r>
    </w:p>
    <w:sectPr w:rsidR="00220045" w:rsidRPr="00EF507C" w:rsidSect="00EA178B">
      <w:headerReference w:type="even" r:id="rId8"/>
      <w:headerReference w:type="default" r:id="rId9"/>
      <w:footerReference w:type="default" r:id="rId10"/>
      <w:headerReference w:type="first" r:id="rId11"/>
      <w:pgSz w:w="11906" w:h="16838" w:code="9"/>
      <w:pgMar w:top="2268" w:right="1416" w:bottom="568" w:left="1418" w:header="0" w:footer="32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DCFB5" w16cex:dateUtc="2021-06-23T13: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79BB7" w14:textId="77777777" w:rsidR="00C53ED0" w:rsidRDefault="00C53ED0">
      <w:r>
        <w:separator/>
      </w:r>
    </w:p>
  </w:endnote>
  <w:endnote w:type="continuationSeparator" w:id="0">
    <w:p w14:paraId="22046A28" w14:textId="77777777" w:rsidR="00C53ED0" w:rsidRDefault="00C5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A6AE6" w14:textId="77777777" w:rsidR="0059776B" w:rsidRDefault="0059776B">
    <w:pPr>
      <w:pStyle w:val="Voettekst"/>
    </w:pPr>
    <w:r>
      <w:t>__________________________________________________________________________________________</w:t>
    </w:r>
  </w:p>
  <w:p w14:paraId="11B3AE75" w14:textId="64AC42C5" w:rsidR="0059776B" w:rsidRPr="0059776B" w:rsidRDefault="0059776B">
    <w:pPr>
      <w:pStyle w:val="Voettekst"/>
      <w:rPr>
        <w:sz w:val="16"/>
        <w:szCs w:val="16"/>
      </w:rPr>
    </w:pPr>
    <w:r w:rsidRPr="0059776B">
      <w:rPr>
        <w:sz w:val="16"/>
        <w:szCs w:val="16"/>
      </w:rPr>
      <w:t xml:space="preserve">Visie op Toezicht – versie </w:t>
    </w:r>
    <w:r w:rsidR="007204A1">
      <w:rPr>
        <w:sz w:val="16"/>
        <w:szCs w:val="16"/>
      </w:rPr>
      <w:t>5</w:t>
    </w:r>
    <w:r w:rsidRPr="0059776B">
      <w:rPr>
        <w:sz w:val="16"/>
        <w:szCs w:val="16"/>
      </w:rPr>
      <w:t>.0  (</w:t>
    </w:r>
    <w:r w:rsidR="00EF507C">
      <w:rPr>
        <w:sz w:val="16"/>
        <w:szCs w:val="16"/>
      </w:rPr>
      <w:t>25-11</w:t>
    </w:r>
    <w:r w:rsidRPr="0059776B">
      <w:rPr>
        <w:sz w:val="16"/>
        <w:szCs w:val="16"/>
      </w:rPr>
      <w:t>-2021)</w:t>
    </w:r>
  </w:p>
  <w:p w14:paraId="35387B1F" w14:textId="77777777" w:rsidR="0059776B" w:rsidRDefault="0059776B" w:rsidP="005A5C55">
    <w:pPr>
      <w:pStyle w:val="Voettekst"/>
      <w:tabs>
        <w:tab w:val="clear" w:pos="4536"/>
        <w:tab w:val="clear" w:pos="9072"/>
        <w:tab w:val="right" w:pos="9781"/>
      </w:tabs>
      <w:rPr>
        <w:sz w:val="18"/>
        <w:szCs w:val="18"/>
      </w:rPr>
    </w:pPr>
  </w:p>
  <w:p w14:paraId="52D82C14" w14:textId="77777777" w:rsidR="0059776B" w:rsidRPr="005A5C55" w:rsidRDefault="0059776B" w:rsidP="005A5C55">
    <w:pPr>
      <w:pStyle w:val="Voettekst"/>
      <w:tabs>
        <w:tab w:val="clear" w:pos="4536"/>
        <w:tab w:val="clear" w:pos="9072"/>
        <w:tab w:val="right" w:pos="9781"/>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EB9C9" w14:textId="77777777" w:rsidR="00C53ED0" w:rsidRDefault="00C53ED0">
      <w:r>
        <w:separator/>
      </w:r>
    </w:p>
  </w:footnote>
  <w:footnote w:type="continuationSeparator" w:id="0">
    <w:p w14:paraId="6252D2DF" w14:textId="77777777" w:rsidR="00C53ED0" w:rsidRDefault="00C53ED0">
      <w:r>
        <w:continuationSeparator/>
      </w:r>
    </w:p>
  </w:footnote>
  <w:footnote w:id="1">
    <w:p w14:paraId="1FCDE767" w14:textId="63FED54F" w:rsidR="00584477" w:rsidRPr="00EF507C" w:rsidRDefault="00584477">
      <w:pPr>
        <w:pStyle w:val="Voetnoottekst"/>
        <w:rPr>
          <w:i/>
          <w:color w:val="C45911" w:themeColor="accent2" w:themeShade="BF"/>
          <w:lang w:val="nl-NL"/>
        </w:rPr>
      </w:pPr>
      <w:r w:rsidRPr="00EF507C">
        <w:rPr>
          <w:rStyle w:val="Voetnootmarkering"/>
          <w:i/>
          <w:color w:val="C45911" w:themeColor="accent2" w:themeShade="BF"/>
        </w:rPr>
        <w:footnoteRef/>
      </w:r>
      <w:r w:rsidRPr="00EF507C">
        <w:rPr>
          <w:i/>
          <w:color w:val="C45911" w:themeColor="accent2" w:themeShade="BF"/>
        </w:rPr>
        <w:t xml:space="preserve"> </w:t>
      </w:r>
      <w:r w:rsidRPr="00EF507C">
        <w:rPr>
          <w:i/>
          <w:color w:val="C45911" w:themeColor="accent2" w:themeShade="BF"/>
          <w:lang w:val="nl-NL"/>
        </w:rPr>
        <w:t>Missie Gors: ‘Mensgerichte ondersteuning’. De bijbehorende visie luidt: ‘</w:t>
      </w:r>
      <w:r w:rsidR="007109EE" w:rsidRPr="00EF507C">
        <w:rPr>
          <w:i/>
          <w:color w:val="C45911" w:themeColor="accent2" w:themeShade="BF"/>
          <w:lang w:val="nl-NL"/>
        </w:rPr>
        <w:t>Wij helpen je als je door een handicap of beperking niet of niet goed kunt deelnemen aan de samenleving. We gaan uit van de mogelijkheden van ieder individu als het gaat om zorg, wonen, werk, vrije tijd, dagbesteding en welzijn. Jouw behoeften en wensen staan daarbij centraal, niet de handicap op beperking.’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A98FC" w14:textId="50184E41" w:rsidR="00FD57F7" w:rsidRDefault="003C2532">
    <w:pPr>
      <w:pStyle w:val="Koptekst"/>
    </w:pPr>
    <w:r>
      <w:rPr>
        <w:noProof/>
        <w:lang w:eastAsia="nl-NL"/>
      </w:rPr>
      <w:drawing>
        <wp:anchor distT="0" distB="0" distL="114300" distR="114300" simplePos="0" relativeHeight="251659776" behindDoc="1" locked="0" layoutInCell="1" allowOverlap="1" wp14:anchorId="1E3CAC9A" wp14:editId="7C68808B">
          <wp:simplePos x="0" y="0"/>
          <wp:positionH relativeFrom="margin">
            <wp:align>center</wp:align>
          </wp:positionH>
          <wp:positionV relativeFrom="margin">
            <wp:align>center</wp:align>
          </wp:positionV>
          <wp:extent cx="7559040" cy="10692130"/>
          <wp:effectExtent l="0" t="0" r="0" b="0"/>
          <wp:wrapNone/>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7728" behindDoc="1" locked="0" layoutInCell="1" allowOverlap="1" wp14:anchorId="18B6649E" wp14:editId="3639F107">
          <wp:simplePos x="0" y="0"/>
          <wp:positionH relativeFrom="margin">
            <wp:align>center</wp:align>
          </wp:positionH>
          <wp:positionV relativeFrom="margin">
            <wp:align>center</wp:align>
          </wp:positionV>
          <wp:extent cx="7559040" cy="10692130"/>
          <wp:effectExtent l="0" t="0" r="0" b="0"/>
          <wp:wrapNone/>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39281B">
      <w:rPr>
        <w:noProof/>
        <w:lang w:eastAsia="nl-NL"/>
      </w:rPr>
      <w:pict w14:anchorId="283EB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4.7pt;height:841.9pt;z-index:-251660800;mso-position-horizontal:center;mso-position-horizontal-relative:margin;mso-position-vertical:center;mso-position-vertical-relative:margin" wrapcoords="-27 0 -27 21581 21600 21581 21600 0 -27 0">
          <v:imagedata r:id="rId3" o:title="102391HG10_A4 backgr briefpap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EB2BB" w14:textId="77777777" w:rsidR="007C5444" w:rsidRPr="00EE3C78" w:rsidRDefault="007C5444" w:rsidP="007C5444">
    <w:pPr>
      <w:rPr>
        <w:rFonts w:ascii="Franklin Gothic Medium" w:hAnsi="Franklin Gothic Medium"/>
        <w:sz w:val="36"/>
        <w:szCs w:val="36"/>
      </w:rPr>
    </w:pPr>
    <w:r>
      <w:rPr>
        <w:rFonts w:ascii="Franklin Gothic Medium" w:hAnsi="Franklin Gothic Medium"/>
        <w:sz w:val="36"/>
        <w:szCs w:val="36"/>
      </w:rPr>
      <w:br/>
    </w:r>
    <w:r>
      <w:rPr>
        <w:rFonts w:ascii="Franklin Gothic Medium" w:hAnsi="Franklin Gothic Medium"/>
        <w:sz w:val="36"/>
        <w:szCs w:val="36"/>
      </w:rPr>
      <w:br/>
    </w:r>
    <w:r>
      <w:rPr>
        <w:rFonts w:ascii="Franklin Gothic Medium" w:hAnsi="Franklin Gothic Medium"/>
        <w:sz w:val="36"/>
        <w:szCs w:val="36"/>
      </w:rPr>
      <w:br/>
    </w:r>
    <w:r w:rsidR="0039281B">
      <w:rPr>
        <w:rFonts w:ascii="Franklin Gothic Medium" w:hAnsi="Franklin Gothic Medium"/>
        <w:noProof/>
        <w:sz w:val="36"/>
        <w:szCs w:val="36"/>
        <w:lang w:eastAsia="nl-NL"/>
      </w:rPr>
      <w:pict w14:anchorId="0A237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0" type="#_x0000_t75" style="position:absolute;margin-left:-71.25pt;margin-top:-149.85pt;width:595.2pt;height:841.9pt;z-index:-251655680;mso-position-horizontal-relative:margin;mso-position-vertical-relative:margin" wrapcoords="-27 0 -27 21581 21600 21581 21600 0 -27 0">
          <v:imagedata r:id="rId1" o:title="Backgr_A4_Volgpapier_01" chromakey="white"/>
          <w10:wrap anchorx="margin" anchory="margin"/>
        </v:shape>
      </w:pict>
    </w:r>
    <w:r w:rsidR="00A819E6">
      <w:rPr>
        <w:rFonts w:ascii="Franklin Gothic Medium" w:hAnsi="Franklin Gothic Medium"/>
        <w:sz w:val="36"/>
        <w:szCs w:val="36"/>
      </w:rPr>
      <w:t>Visie op Toezicht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2C63D" w14:textId="6CA3864F" w:rsidR="00FD57F7" w:rsidRDefault="003C2532">
    <w:r>
      <w:rPr>
        <w:noProof/>
        <w:lang w:val="nl-NL" w:eastAsia="nl-NL"/>
      </w:rPr>
      <w:drawing>
        <wp:anchor distT="0" distB="0" distL="114300" distR="114300" simplePos="0" relativeHeight="251658752" behindDoc="1" locked="0" layoutInCell="1" allowOverlap="1" wp14:anchorId="0D7BB68A" wp14:editId="034AEE45">
          <wp:simplePos x="0" y="0"/>
          <wp:positionH relativeFrom="margin">
            <wp:align>center</wp:align>
          </wp:positionH>
          <wp:positionV relativeFrom="margin">
            <wp:align>center</wp:align>
          </wp:positionV>
          <wp:extent cx="7559040" cy="10692130"/>
          <wp:effectExtent l="0" t="0" r="0" b="0"/>
          <wp:wrapNone/>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6704" behindDoc="1" locked="0" layoutInCell="1" allowOverlap="1" wp14:anchorId="5E167E55" wp14:editId="4CD72667">
          <wp:simplePos x="0" y="0"/>
          <wp:positionH relativeFrom="margin">
            <wp:align>center</wp:align>
          </wp:positionH>
          <wp:positionV relativeFrom="margin">
            <wp:align>center</wp:align>
          </wp:positionV>
          <wp:extent cx="7559040" cy="10692130"/>
          <wp:effectExtent l="0" t="0" r="0" b="0"/>
          <wp:wrapNone/>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39281B">
      <w:rPr>
        <w:noProof/>
        <w:lang w:val="nl-NL" w:eastAsia="nl-NL"/>
      </w:rPr>
      <w:pict w14:anchorId="1FF97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4.7pt;height:841.9pt;z-index:-251661824;mso-position-horizontal:center;mso-position-horizontal-relative:margin;mso-position-vertical:center;mso-position-vertical-relative:margin" wrapcoords="-27 0 -27 21581 21600 21581 21600 0 -27 0">
          <v:imagedata r:id="rId3" o:title="102391HG10_A4 backgr briefpapi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02469"/>
    <w:multiLevelType w:val="hybridMultilevel"/>
    <w:tmpl w:val="BDFCE21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FD0EDF"/>
    <w:multiLevelType w:val="hybridMultilevel"/>
    <w:tmpl w:val="E25C6A4E"/>
    <w:lvl w:ilvl="0" w:tplc="5F9C403E">
      <w:start w:val="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0A6557"/>
    <w:multiLevelType w:val="hybridMultilevel"/>
    <w:tmpl w:val="66CAE6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230195A"/>
    <w:multiLevelType w:val="hybridMultilevel"/>
    <w:tmpl w:val="D23A83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E6"/>
    <w:rsid w:val="000041BE"/>
    <w:rsid w:val="000304FC"/>
    <w:rsid w:val="00080CCD"/>
    <w:rsid w:val="00090525"/>
    <w:rsid w:val="000A0BED"/>
    <w:rsid w:val="00190836"/>
    <w:rsid w:val="001A7756"/>
    <w:rsid w:val="00220045"/>
    <w:rsid w:val="002A29B4"/>
    <w:rsid w:val="003266AE"/>
    <w:rsid w:val="00347ABC"/>
    <w:rsid w:val="00350BF8"/>
    <w:rsid w:val="00374A03"/>
    <w:rsid w:val="0039281B"/>
    <w:rsid w:val="003934E8"/>
    <w:rsid w:val="003A29CC"/>
    <w:rsid w:val="003C2532"/>
    <w:rsid w:val="003C6C29"/>
    <w:rsid w:val="003F1644"/>
    <w:rsid w:val="00401466"/>
    <w:rsid w:val="0044676A"/>
    <w:rsid w:val="00446AD5"/>
    <w:rsid w:val="0048260E"/>
    <w:rsid w:val="004D0665"/>
    <w:rsid w:val="004D5F28"/>
    <w:rsid w:val="00522FB6"/>
    <w:rsid w:val="00546BD3"/>
    <w:rsid w:val="00584477"/>
    <w:rsid w:val="00596AD1"/>
    <w:rsid w:val="0059776B"/>
    <w:rsid w:val="005A5C55"/>
    <w:rsid w:val="0060659C"/>
    <w:rsid w:val="0068516B"/>
    <w:rsid w:val="006F0E59"/>
    <w:rsid w:val="007109EE"/>
    <w:rsid w:val="007204A1"/>
    <w:rsid w:val="007404BB"/>
    <w:rsid w:val="00773C4B"/>
    <w:rsid w:val="007C5444"/>
    <w:rsid w:val="00816295"/>
    <w:rsid w:val="00834F73"/>
    <w:rsid w:val="008440CB"/>
    <w:rsid w:val="008837CA"/>
    <w:rsid w:val="0088564A"/>
    <w:rsid w:val="008A7012"/>
    <w:rsid w:val="008D5410"/>
    <w:rsid w:val="008F58D3"/>
    <w:rsid w:val="009517DC"/>
    <w:rsid w:val="00991FF8"/>
    <w:rsid w:val="00A74E1B"/>
    <w:rsid w:val="00A819E6"/>
    <w:rsid w:val="00AA3682"/>
    <w:rsid w:val="00AA74E8"/>
    <w:rsid w:val="00AC5458"/>
    <w:rsid w:val="00B0077E"/>
    <w:rsid w:val="00B35633"/>
    <w:rsid w:val="00B528E3"/>
    <w:rsid w:val="00B9069D"/>
    <w:rsid w:val="00C53ED0"/>
    <w:rsid w:val="00C75F66"/>
    <w:rsid w:val="00CF04BD"/>
    <w:rsid w:val="00CF0AAF"/>
    <w:rsid w:val="00D80B48"/>
    <w:rsid w:val="00DD7D44"/>
    <w:rsid w:val="00DF6E7E"/>
    <w:rsid w:val="00E50482"/>
    <w:rsid w:val="00E9534F"/>
    <w:rsid w:val="00EA178B"/>
    <w:rsid w:val="00EE3C78"/>
    <w:rsid w:val="00EF507C"/>
    <w:rsid w:val="00FC7E64"/>
    <w:rsid w:val="00FD1AFD"/>
    <w:rsid w:val="00FD57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oNotEmbedSmartTags/>
  <w:decimalSymbol w:val=","/>
  <w:listSeparator w:val=";"/>
  <w14:docId w14:val="05D24634"/>
  <w15:chartTrackingRefBased/>
  <w15:docId w15:val="{1E41AD5D-36B9-4AE9-899E-D4537C7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041BE"/>
    <w:pPr>
      <w:suppressAutoHyphens/>
    </w:pPr>
    <w:rPr>
      <w:rFonts w:ascii="Franklin Gothic Book" w:hAnsi="Franklin Gothic Book" w:cs="Arial"/>
      <w:szCs w:val="22"/>
      <w:lang w:val="en-US"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bsatz-Standardschriftart">
    <w:name w:val="Absatz-Standardschriftart"/>
  </w:style>
  <w:style w:type="character" w:customStyle="1" w:styleId="Standaardalinea-lettertype1">
    <w:name w:val="Standaardalinea-lettertype1"/>
  </w:style>
  <w:style w:type="character" w:styleId="Hyperlink">
    <w:name w:val="Hyperlink"/>
    <w:rPr>
      <w:rFonts w:cs="Times New Roman"/>
      <w:color w:val="0000FF"/>
      <w:u w:val="single"/>
    </w:rPr>
  </w:style>
  <w:style w:type="paragraph" w:customStyle="1" w:styleId="Kop">
    <w:name w:val="Kop"/>
    <w:basedOn w:val="Standaard"/>
    <w:next w:val="Plattetekst"/>
    <w:pPr>
      <w:keepNext/>
      <w:spacing w:before="240" w:after="120"/>
    </w:pPr>
    <w:rPr>
      <w:rFonts w:ascii="Arial" w:eastAsia="Arial Unicode MS" w:hAnsi="Arial" w:cs="Arial Unicode MS"/>
      <w:sz w:val="28"/>
      <w:szCs w:val="28"/>
    </w:rPr>
  </w:style>
  <w:style w:type="paragraph" w:styleId="Plattetekst">
    <w:name w:val="Body Text"/>
    <w:basedOn w:val="Standaard"/>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sz w:val="24"/>
      <w:szCs w:val="24"/>
    </w:rPr>
  </w:style>
  <w:style w:type="paragraph" w:customStyle="1" w:styleId="Index">
    <w:name w:val="Index"/>
    <w:basedOn w:val="Standaard"/>
    <w:pPr>
      <w:suppressLineNumbers/>
    </w:pPr>
  </w:style>
  <w:style w:type="paragraph" w:styleId="Koptekst">
    <w:name w:val="header"/>
    <w:basedOn w:val="Standaard"/>
    <w:rsid w:val="00080CCD"/>
    <w:pPr>
      <w:tabs>
        <w:tab w:val="center" w:pos="4536"/>
        <w:tab w:val="right" w:pos="9072"/>
      </w:tabs>
      <w:spacing w:before="2640" w:after="120"/>
      <w:outlineLvl w:val="0"/>
    </w:pPr>
    <w:rPr>
      <w:rFonts w:ascii="Franklin Gothic Demi" w:hAnsi="Franklin Gothic Demi"/>
      <w:sz w:val="24"/>
      <w:lang w:val="nl-NL"/>
    </w:rPr>
  </w:style>
  <w:style w:type="paragraph" w:styleId="Voettekst">
    <w:name w:val="footer"/>
    <w:basedOn w:val="Standaard"/>
    <w:link w:val="VoettekstChar"/>
    <w:uiPriority w:val="99"/>
    <w:pPr>
      <w:tabs>
        <w:tab w:val="center" w:pos="4536"/>
        <w:tab w:val="right" w:pos="9072"/>
      </w:tabs>
    </w:pPr>
    <w:rPr>
      <w:lang w:val="nl-NL"/>
    </w:rPr>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character" w:styleId="Paginanummer">
    <w:name w:val="page number"/>
    <w:basedOn w:val="Standaardalinea-lettertype"/>
    <w:rsid w:val="003F1644"/>
  </w:style>
  <w:style w:type="character" w:styleId="Verwijzingopmerking">
    <w:name w:val="annotation reference"/>
    <w:uiPriority w:val="99"/>
    <w:semiHidden/>
    <w:unhideWhenUsed/>
    <w:rsid w:val="00347ABC"/>
    <w:rPr>
      <w:sz w:val="16"/>
      <w:szCs w:val="16"/>
    </w:rPr>
  </w:style>
  <w:style w:type="paragraph" w:styleId="Tekstopmerking">
    <w:name w:val="annotation text"/>
    <w:basedOn w:val="Standaard"/>
    <w:link w:val="TekstopmerkingChar"/>
    <w:uiPriority w:val="99"/>
    <w:unhideWhenUsed/>
    <w:rsid w:val="00347ABC"/>
    <w:rPr>
      <w:szCs w:val="20"/>
    </w:rPr>
  </w:style>
  <w:style w:type="character" w:customStyle="1" w:styleId="TekstopmerkingChar">
    <w:name w:val="Tekst opmerking Char"/>
    <w:link w:val="Tekstopmerking"/>
    <w:uiPriority w:val="99"/>
    <w:rsid w:val="00347ABC"/>
    <w:rPr>
      <w:rFonts w:ascii="Franklin Gothic Book" w:hAnsi="Franklin Gothic Book" w:cs="Arial"/>
      <w:lang w:val="en-US" w:eastAsia="ar-SA"/>
    </w:rPr>
  </w:style>
  <w:style w:type="paragraph" w:styleId="Onderwerpvanopmerking">
    <w:name w:val="annotation subject"/>
    <w:basedOn w:val="Tekstopmerking"/>
    <w:next w:val="Tekstopmerking"/>
    <w:link w:val="OnderwerpvanopmerkingChar"/>
    <w:uiPriority w:val="99"/>
    <w:semiHidden/>
    <w:unhideWhenUsed/>
    <w:rsid w:val="00347ABC"/>
    <w:rPr>
      <w:b/>
      <w:bCs/>
    </w:rPr>
  </w:style>
  <w:style w:type="character" w:customStyle="1" w:styleId="OnderwerpvanopmerkingChar">
    <w:name w:val="Onderwerp van opmerking Char"/>
    <w:link w:val="Onderwerpvanopmerking"/>
    <w:uiPriority w:val="99"/>
    <w:semiHidden/>
    <w:rsid w:val="00347ABC"/>
    <w:rPr>
      <w:rFonts w:ascii="Franklin Gothic Book" w:hAnsi="Franklin Gothic Book" w:cs="Arial"/>
      <w:b/>
      <w:bCs/>
      <w:lang w:val="en-US" w:eastAsia="ar-SA"/>
    </w:rPr>
  </w:style>
  <w:style w:type="paragraph" w:styleId="Ballontekst">
    <w:name w:val="Balloon Text"/>
    <w:basedOn w:val="Standaard"/>
    <w:link w:val="BallontekstChar"/>
    <w:uiPriority w:val="99"/>
    <w:semiHidden/>
    <w:unhideWhenUsed/>
    <w:rsid w:val="00347ABC"/>
    <w:rPr>
      <w:rFonts w:ascii="Segoe UI" w:hAnsi="Segoe UI" w:cs="Segoe UI"/>
      <w:sz w:val="18"/>
      <w:szCs w:val="18"/>
    </w:rPr>
  </w:style>
  <w:style w:type="character" w:customStyle="1" w:styleId="BallontekstChar">
    <w:name w:val="Ballontekst Char"/>
    <w:link w:val="Ballontekst"/>
    <w:uiPriority w:val="99"/>
    <w:semiHidden/>
    <w:rsid w:val="00347ABC"/>
    <w:rPr>
      <w:rFonts w:ascii="Segoe UI" w:hAnsi="Segoe UI" w:cs="Segoe UI"/>
      <w:sz w:val="18"/>
      <w:szCs w:val="18"/>
      <w:lang w:val="en-US" w:eastAsia="ar-SA"/>
    </w:rPr>
  </w:style>
  <w:style w:type="character" w:customStyle="1" w:styleId="VoettekstChar">
    <w:name w:val="Voettekst Char"/>
    <w:link w:val="Voettekst"/>
    <w:uiPriority w:val="99"/>
    <w:rsid w:val="0059776B"/>
    <w:rPr>
      <w:rFonts w:ascii="Franklin Gothic Book" w:hAnsi="Franklin Gothic Book" w:cs="Arial"/>
      <w:szCs w:val="22"/>
      <w:lang w:eastAsia="ar-SA"/>
    </w:rPr>
  </w:style>
  <w:style w:type="paragraph" w:styleId="Lijstalinea">
    <w:name w:val="List Paragraph"/>
    <w:basedOn w:val="Standaard"/>
    <w:uiPriority w:val="34"/>
    <w:qFormat/>
    <w:rsid w:val="00EA178B"/>
    <w:pPr>
      <w:ind w:left="720"/>
      <w:contextualSpacing/>
    </w:pPr>
  </w:style>
  <w:style w:type="paragraph" w:styleId="Voetnoottekst">
    <w:name w:val="footnote text"/>
    <w:basedOn w:val="Standaard"/>
    <w:link w:val="VoetnoottekstChar"/>
    <w:uiPriority w:val="99"/>
    <w:semiHidden/>
    <w:unhideWhenUsed/>
    <w:rsid w:val="00584477"/>
    <w:rPr>
      <w:szCs w:val="20"/>
    </w:rPr>
  </w:style>
  <w:style w:type="character" w:customStyle="1" w:styleId="VoetnoottekstChar">
    <w:name w:val="Voetnoottekst Char"/>
    <w:basedOn w:val="Standaardalinea-lettertype"/>
    <w:link w:val="Voetnoottekst"/>
    <w:uiPriority w:val="99"/>
    <w:semiHidden/>
    <w:rsid w:val="00584477"/>
    <w:rPr>
      <w:rFonts w:ascii="Franklin Gothic Book" w:hAnsi="Franklin Gothic Book" w:cs="Arial"/>
      <w:lang w:val="en-US" w:eastAsia="ar-SA"/>
    </w:rPr>
  </w:style>
  <w:style w:type="character" w:styleId="Voetnootmarkering">
    <w:name w:val="footnote reference"/>
    <w:basedOn w:val="Standaardalinea-lettertype"/>
    <w:uiPriority w:val="99"/>
    <w:semiHidden/>
    <w:unhideWhenUsed/>
    <w:rsid w:val="00584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87849">
      <w:bodyDiv w:val="1"/>
      <w:marLeft w:val="0"/>
      <w:marRight w:val="0"/>
      <w:marTop w:val="0"/>
      <w:marBottom w:val="0"/>
      <w:divBdr>
        <w:top w:val="none" w:sz="0" w:space="0" w:color="auto"/>
        <w:left w:val="none" w:sz="0" w:space="0" w:color="auto"/>
        <w:bottom w:val="none" w:sz="0" w:space="0" w:color="auto"/>
        <w:right w:val="none" w:sz="0" w:space="0" w:color="auto"/>
      </w:divBdr>
      <w:divsChild>
        <w:div w:id="254704333">
          <w:marLeft w:val="0"/>
          <w:marRight w:val="0"/>
          <w:marTop w:val="750"/>
          <w:marBottom w:val="0"/>
          <w:divBdr>
            <w:top w:val="none" w:sz="0" w:space="0" w:color="auto"/>
            <w:left w:val="none" w:sz="0" w:space="0" w:color="auto"/>
            <w:bottom w:val="none" w:sz="0" w:space="0" w:color="auto"/>
            <w:right w:val="none" w:sz="0" w:space="0" w:color="auto"/>
          </w:divBdr>
        </w:div>
        <w:div w:id="10161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Algemeen%20gebruik\Huisstijl\Werkgroep\Nieuwsbrief.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A81EB-67E2-406E-AE30-045EFB59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Nieuwsbrief</Template>
  <TotalTime>1</TotalTime>
  <Pages>1</Pages>
  <Words>458</Words>
  <Characters>2519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Marbé Reclame</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Ausems</dc:creator>
  <cp:keywords/>
  <cp:lastModifiedBy>Anneke Ausems</cp:lastModifiedBy>
  <cp:revision>2</cp:revision>
  <cp:lastPrinted>2021-06-21T09:25:00Z</cp:lastPrinted>
  <dcterms:created xsi:type="dcterms:W3CDTF">2022-03-17T14:14:00Z</dcterms:created>
  <dcterms:modified xsi:type="dcterms:W3CDTF">2022-03-17T14:14:00Z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cosDocumentDate">
    <vt:filetime>2010-10-14T13:39:44Z</vt:filetime>
  </property>
</Properties>
</file>