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2DF3" w14:textId="77777777" w:rsidR="00EA3F06" w:rsidRPr="00CD325E" w:rsidRDefault="00761FE3">
      <w:pPr>
        <w:rPr>
          <w:b/>
          <w:bCs/>
          <w:sz w:val="28"/>
          <w:szCs w:val="28"/>
        </w:rPr>
      </w:pPr>
      <w:r w:rsidRPr="00CD325E">
        <w:rPr>
          <w:b/>
          <w:bCs/>
          <w:sz w:val="28"/>
          <w:szCs w:val="28"/>
        </w:rPr>
        <w:t>Toezichtvisie Raad van Toezicht Albert Schweitzer Ziekenhuis</w:t>
      </w:r>
    </w:p>
    <w:p w14:paraId="396D9660" w14:textId="77777777" w:rsidR="00CF41C4" w:rsidRDefault="00CF41C4">
      <w:pPr>
        <w:rPr>
          <w:b/>
          <w:bCs/>
        </w:rPr>
      </w:pPr>
    </w:p>
    <w:p w14:paraId="3C2EA536" w14:textId="77777777" w:rsidR="00CF41C4" w:rsidRDefault="00761FE3">
      <w:pPr>
        <w:rPr>
          <w:b/>
          <w:bCs/>
        </w:rPr>
      </w:pPr>
      <w:r>
        <w:rPr>
          <w:b/>
          <w:bCs/>
        </w:rPr>
        <w:t>Doel van dit document</w:t>
      </w:r>
    </w:p>
    <w:p w14:paraId="6484D544" w14:textId="77777777" w:rsidR="00CF41C4" w:rsidRPr="00597CB9" w:rsidRDefault="00761FE3" w:rsidP="00CF41C4">
      <w:pPr>
        <w:pStyle w:val="Geenafstand"/>
      </w:pPr>
      <w:r w:rsidRPr="00597CB9">
        <w:t xml:space="preserve">In deze toezichtvisie zet de Raad van Toezicht (RvT) uiteen op welke wijze </w:t>
      </w:r>
      <w:r w:rsidR="00807A50">
        <w:t>hij</w:t>
      </w:r>
      <w:r w:rsidRPr="00597CB9">
        <w:t xml:space="preserve"> invulling geeft aan </w:t>
      </w:r>
      <w:r w:rsidR="00807A50">
        <w:t xml:space="preserve">zijn </w:t>
      </w:r>
      <w:r w:rsidRPr="00597CB9">
        <w:t xml:space="preserve">rol als toezichthouder bij het Albert Schweitzer ziekenhuis (ASz). De Raad van Bestuur (RvB), het </w:t>
      </w:r>
      <w:r w:rsidR="00B87E99">
        <w:t xml:space="preserve">MSB-bestuur van het Coöperatief Medisch Specialisten ASz </w:t>
      </w:r>
      <w:r w:rsidRPr="00597CB9">
        <w:t xml:space="preserve">(MSB), het Verpleegkundig </w:t>
      </w:r>
      <w:r w:rsidR="00B87E99">
        <w:t xml:space="preserve">Stafbestuur </w:t>
      </w:r>
      <w:r w:rsidRPr="00597CB9">
        <w:t>(VSB), de Cliëntenraad (CR) en de Ondernemingsraad (OR) zijn bij de totstandkoming geraadpleegd.</w:t>
      </w:r>
      <w:r>
        <w:rPr>
          <w:rStyle w:val="Voetnootmarkering"/>
        </w:rPr>
        <w:footnoteReference w:id="1"/>
      </w:r>
      <w:r w:rsidRPr="00597CB9">
        <w:rPr>
          <w:i/>
          <w:iCs/>
          <w:color w:val="7030A0"/>
        </w:rPr>
        <w:t xml:space="preserve"> </w:t>
      </w:r>
    </w:p>
    <w:p w14:paraId="56F68AF0" w14:textId="77777777" w:rsidR="00CF41C4" w:rsidRPr="00597CB9" w:rsidRDefault="00CF41C4" w:rsidP="00CF41C4">
      <w:pPr>
        <w:pStyle w:val="Geenafstand"/>
      </w:pPr>
    </w:p>
    <w:p w14:paraId="4B3CEEFB" w14:textId="77777777" w:rsidR="00C93BA0" w:rsidRPr="00597CB9" w:rsidRDefault="00761FE3" w:rsidP="00CF41C4">
      <w:pPr>
        <w:pStyle w:val="Geenafstand"/>
      </w:pPr>
      <w:r w:rsidRPr="00597CB9">
        <w:t xml:space="preserve">In deze toezichtvisie wordt de verhouding van de RvT beschreven tot de RvB, de organisatie, de omgeving, en wat daarbij de leidraad voor het handelen van de RvT is. Daarnaast dient deze toezichtvisie als basis voor het verantwoordingsdocument van de RvT en als leidraad voor de eigen evaluatie. </w:t>
      </w:r>
    </w:p>
    <w:p w14:paraId="7BA8EC32" w14:textId="77777777" w:rsidR="00C93BA0" w:rsidRPr="00597CB9" w:rsidRDefault="00C93BA0" w:rsidP="00CF41C4">
      <w:pPr>
        <w:pStyle w:val="Geenafstand"/>
      </w:pPr>
    </w:p>
    <w:p w14:paraId="1A7A3247" w14:textId="77777777" w:rsidR="009D0DAC" w:rsidRPr="00597CB9" w:rsidRDefault="00761FE3" w:rsidP="009D0DAC">
      <w:pPr>
        <w:pStyle w:val="Geenafstand"/>
      </w:pPr>
      <w:r w:rsidRPr="00597CB9">
        <w:t xml:space="preserve">De voorzitter en </w:t>
      </w:r>
      <w:proofErr w:type="spellStart"/>
      <w:r w:rsidRPr="00597CB9">
        <w:t>vice-voorzitter</w:t>
      </w:r>
      <w:proofErr w:type="spellEnd"/>
      <w:r w:rsidRPr="00597CB9">
        <w:t xml:space="preserve"> hebben ter voorbereiding van deze toezichtvisie een reflectie en analyse gemaakt waarin de huidige werkwijze is beschreven en aangevuld met verbeterpunten die volgden uit de laatste zelfevaluatie. Dit document fungeert als onderlegger voor deze toezichtvisie en wordt meegenomen in de eerstvolgende zelfevaluatie.</w:t>
      </w:r>
    </w:p>
    <w:p w14:paraId="5CE787DC" w14:textId="77777777" w:rsidR="009D0DAC" w:rsidRPr="00597CB9" w:rsidRDefault="009D0DAC" w:rsidP="00CF41C4">
      <w:pPr>
        <w:pStyle w:val="Geenafstand"/>
      </w:pPr>
    </w:p>
    <w:p w14:paraId="3953FA5C" w14:textId="77777777" w:rsidR="00CF41C4" w:rsidRDefault="00761FE3" w:rsidP="00CF41C4">
      <w:pPr>
        <w:pStyle w:val="Geenafstand"/>
      </w:pPr>
      <w:r w:rsidRPr="00597CB9">
        <w:t xml:space="preserve">Tijdens het opstellen van deze toezichtvisie waren recent vier nieuwe leden toegetreden. De RvT ziet deze toezichtvisie als een levend document dat zal </w:t>
      </w:r>
      <w:proofErr w:type="spellStart"/>
      <w:r w:rsidRPr="00597CB9">
        <w:t>doorontwikkelen</w:t>
      </w:r>
      <w:proofErr w:type="spellEnd"/>
      <w:r w:rsidRPr="00597CB9">
        <w:t xml:space="preserve"> op basis van ervaringen van de RvT in de nieuwe samenstelling en externe ontwikkelingen. Bij de eerstvolgende evaluatie van de RvT </w:t>
      </w:r>
      <w:r w:rsidR="00514045">
        <w:t xml:space="preserve">zal </w:t>
      </w:r>
      <w:r w:rsidRPr="00597CB9">
        <w:t>de toezichtvisie worden herijkt</w:t>
      </w:r>
      <w:r w:rsidR="00514045">
        <w:t>.</w:t>
      </w:r>
    </w:p>
    <w:p w14:paraId="65B8636D" w14:textId="77777777" w:rsidR="00CD325E" w:rsidRDefault="00CD325E" w:rsidP="00CF41C4">
      <w:pPr>
        <w:pStyle w:val="Geenafstand"/>
      </w:pPr>
    </w:p>
    <w:p w14:paraId="6DCB3BCA" w14:textId="77777777" w:rsidR="007B170F" w:rsidRDefault="007B170F" w:rsidP="00CF41C4">
      <w:pPr>
        <w:pStyle w:val="Geenafstand"/>
        <w:rPr>
          <w:b/>
          <w:bCs/>
          <w:highlight w:val="yellow"/>
        </w:rPr>
      </w:pPr>
    </w:p>
    <w:p w14:paraId="28C1A381" w14:textId="77777777" w:rsidR="00074468" w:rsidRPr="00CD325E" w:rsidRDefault="00761FE3" w:rsidP="00CF41C4">
      <w:pPr>
        <w:pStyle w:val="Geenafstand"/>
        <w:rPr>
          <w:b/>
          <w:bCs/>
          <w:sz w:val="24"/>
          <w:szCs w:val="24"/>
        </w:rPr>
      </w:pPr>
      <w:r w:rsidRPr="00CD325E">
        <w:rPr>
          <w:b/>
          <w:bCs/>
          <w:sz w:val="24"/>
          <w:szCs w:val="24"/>
        </w:rPr>
        <w:t>Verhouding RvT en RvB</w:t>
      </w:r>
    </w:p>
    <w:p w14:paraId="27AA4DBA" w14:textId="77777777" w:rsidR="001808BE" w:rsidRDefault="001808BE" w:rsidP="00F5217A">
      <w:pPr>
        <w:pStyle w:val="Geenafstand"/>
      </w:pPr>
    </w:p>
    <w:p w14:paraId="4B74A572" w14:textId="77777777" w:rsidR="00F5217A" w:rsidRDefault="00761FE3" w:rsidP="00F5217A">
      <w:pPr>
        <w:pStyle w:val="Geenafstand"/>
      </w:pPr>
      <w:r w:rsidRPr="004A1357">
        <w:t xml:space="preserve">De RvT is verantwoordelijk voor het toezicht op het beleid van de RvB en de algemene gang van zaken in het ASz. De RvT heeft toezicht-, advies- en werkgeversfuncties en vervult deze op een evenwichtige wijze en richt zich daarbij op het belang van het ASz, vanuit het perspectief van het realiseren van de maatschappelijke doelstelling van het </w:t>
      </w:r>
      <w:proofErr w:type="spellStart"/>
      <w:r w:rsidRPr="004A1357">
        <w:t>ASz.</w:t>
      </w:r>
      <w:r w:rsidRPr="004A1357">
        <w:rPr>
          <w:color w:val="FFFF00"/>
        </w:rPr>
        <w:t>.</w:t>
      </w:r>
      <w:r w:rsidR="009108AA">
        <w:t>Het</w:t>
      </w:r>
      <w:proofErr w:type="spellEnd"/>
      <w:r w:rsidR="009108AA">
        <w:t xml:space="preserve"> ASz volgt hierin de </w:t>
      </w:r>
      <w:proofErr w:type="spellStart"/>
      <w:r w:rsidR="009108AA">
        <w:t>Governance</w:t>
      </w:r>
      <w:proofErr w:type="spellEnd"/>
      <w:r w:rsidR="009108AA">
        <w:t xml:space="preserve"> Code Zorg (2022)</w:t>
      </w:r>
      <w:r>
        <w:rPr>
          <w:rStyle w:val="Voetnootmarkering"/>
        </w:rPr>
        <w:footnoteReference w:id="2"/>
      </w:r>
      <w:r w:rsidR="00151379">
        <w:t>.</w:t>
      </w:r>
      <w:r>
        <w:rPr>
          <w:color w:val="FFFF00"/>
        </w:rPr>
        <w:t xml:space="preserve"> , </w:t>
      </w:r>
    </w:p>
    <w:p w14:paraId="54FBEE30" w14:textId="77777777" w:rsidR="00074468" w:rsidRDefault="00074468" w:rsidP="00074468">
      <w:pPr>
        <w:pStyle w:val="Geenafstand"/>
      </w:pPr>
    </w:p>
    <w:p w14:paraId="5FED973B" w14:textId="77777777" w:rsidR="00723EC0" w:rsidRDefault="00761FE3" w:rsidP="00074468">
      <w:pPr>
        <w:pStyle w:val="Geenafstand"/>
      </w:pPr>
      <w:r w:rsidRPr="009743F0">
        <w:t>De RvB van het ASz is verantwoordelijk voor het besturen van ASz. De RvB organiseert het proces waarmee en de kaders waarbinnen aan gekozen strategische ambities invulling wordt gegeven. De RvB maakt hiertoe normatieve keuzes, stelt kaders zoals visie en strategische ambities en organiseert het proces waarmee een en ander vorm wordt gegeven.</w:t>
      </w:r>
    </w:p>
    <w:p w14:paraId="38CF8C93" w14:textId="77777777" w:rsidR="00723EC0" w:rsidRDefault="00723EC0" w:rsidP="00074468">
      <w:pPr>
        <w:pStyle w:val="Geenafstand"/>
      </w:pPr>
    </w:p>
    <w:p w14:paraId="0D50AA96" w14:textId="121C6008" w:rsidR="00723EC0" w:rsidRDefault="00BE0523" w:rsidP="00723EC0">
      <w:pPr>
        <w:pStyle w:val="Geenafstand"/>
      </w:pPr>
      <w:r>
        <w:t>De RvT neemt kennis van wat de RvB wil en doet en toetst het beleid op de door de RvB gekozen uitgangspunten/kaders. De RvT onderzoekt de wijze waarop de keuzes tot stand zijn gekomen en worden gerealiseerd en hoe de waarden van het ASz daarin zijn afgewogen. Zo ziet de RvT erop toe dat de RvB van het ASz de juiste en toekomstbestendige keuzes maakt, deze keuzes consistent uitvoert en de ontwikkeling van de organisatie bewaakt in het belang van de patiënten/</w:t>
      </w:r>
      <w:r w:rsidR="002C3FEE">
        <w:t>inwoners regio</w:t>
      </w:r>
      <w:r>
        <w:t>, medewerkers, vrijwilligers, verbonden (medisch)specialisten en andere belanghouders; gemeenten, collega’s en verzekeraars. Dat doet de RvT vanuit gerechtvaardigd vertrouwen en op basis van een goede dialoog met de belanghouders.</w:t>
      </w:r>
    </w:p>
    <w:p w14:paraId="6AAD0565" w14:textId="77777777" w:rsidR="00BF60EB" w:rsidRDefault="00BF60EB" w:rsidP="00723EC0">
      <w:pPr>
        <w:pStyle w:val="Geenafstand"/>
      </w:pPr>
    </w:p>
    <w:p w14:paraId="0AB4E9C8" w14:textId="77777777" w:rsidR="003C621F" w:rsidRPr="00CD325E" w:rsidRDefault="00761FE3" w:rsidP="003C621F">
      <w:pPr>
        <w:pStyle w:val="Geenafstand"/>
        <w:rPr>
          <w:b/>
          <w:bCs/>
          <w:sz w:val="24"/>
          <w:szCs w:val="24"/>
        </w:rPr>
      </w:pPr>
      <w:r w:rsidRPr="00CD325E">
        <w:rPr>
          <w:b/>
          <w:bCs/>
          <w:sz w:val="24"/>
          <w:szCs w:val="24"/>
        </w:rPr>
        <w:lastRenderedPageBreak/>
        <w:t>Principes voor het functioneren van de RvT</w:t>
      </w:r>
    </w:p>
    <w:p w14:paraId="59795B52" w14:textId="77777777" w:rsidR="00D85117" w:rsidRDefault="00D85117" w:rsidP="003C621F">
      <w:pPr>
        <w:pStyle w:val="Geenafstand"/>
      </w:pPr>
    </w:p>
    <w:p w14:paraId="1FB14570" w14:textId="77777777" w:rsidR="003C621F" w:rsidRDefault="00761FE3" w:rsidP="003C621F">
      <w:pPr>
        <w:pStyle w:val="Geenafstand"/>
      </w:pPr>
      <w:r>
        <w:t>Het kunnen functioneren van de RvT is gebaseerd op de onderstaande principes:</w:t>
      </w:r>
    </w:p>
    <w:p w14:paraId="6EC19BB2" w14:textId="77777777" w:rsidR="003C621F" w:rsidRDefault="003C621F" w:rsidP="003C621F">
      <w:pPr>
        <w:pStyle w:val="Geenafstand"/>
      </w:pPr>
    </w:p>
    <w:p w14:paraId="147EFCD8" w14:textId="77777777" w:rsidR="003C621F" w:rsidRPr="00015EFF" w:rsidRDefault="00761FE3" w:rsidP="003C621F">
      <w:pPr>
        <w:pStyle w:val="Geenafstand"/>
        <w:rPr>
          <w:i/>
          <w:iCs/>
        </w:rPr>
      </w:pPr>
      <w:r w:rsidRPr="00015EFF">
        <w:rPr>
          <w:i/>
          <w:iCs/>
        </w:rPr>
        <w:t xml:space="preserve">Diversiteit </w:t>
      </w:r>
      <w:r w:rsidR="0076515D">
        <w:rPr>
          <w:i/>
          <w:iCs/>
        </w:rPr>
        <w:t>e</w:t>
      </w:r>
      <w:r w:rsidRPr="00015EFF">
        <w:rPr>
          <w:i/>
          <w:iCs/>
        </w:rPr>
        <w:t>n deskundigheid</w:t>
      </w:r>
    </w:p>
    <w:p w14:paraId="66B6A3A3" w14:textId="77777777" w:rsidR="0076515D" w:rsidRDefault="00761FE3" w:rsidP="003C621F">
      <w:pPr>
        <w:pStyle w:val="Geenafstand"/>
        <w:suppressAutoHyphens/>
        <w:autoSpaceDN w:val="0"/>
      </w:pPr>
      <w:r w:rsidRPr="00015EFF">
        <w:t xml:space="preserve">De RvT </w:t>
      </w:r>
      <w:r>
        <w:t>is divers</w:t>
      </w:r>
      <w:r w:rsidR="00514045">
        <w:t xml:space="preserve"> samengesteld</w:t>
      </w:r>
      <w:r>
        <w:t>, zowel op het punt van</w:t>
      </w:r>
      <w:r w:rsidRPr="00015EFF">
        <w:t xml:space="preserve"> kennis</w:t>
      </w:r>
      <w:r>
        <w:t xml:space="preserve">  en</w:t>
      </w:r>
      <w:r w:rsidRPr="00015EFF">
        <w:t xml:space="preserve"> ervaring</w:t>
      </w:r>
      <w:r>
        <w:t xml:space="preserve"> als</w:t>
      </w:r>
      <w:r w:rsidRPr="00015EFF">
        <w:t xml:space="preserve"> leeftijd, culturele achtergrond</w:t>
      </w:r>
      <w:r>
        <w:t xml:space="preserve"> en geslacht. </w:t>
      </w:r>
    </w:p>
    <w:p w14:paraId="07B094C3" w14:textId="77777777" w:rsidR="0076515D" w:rsidRDefault="00761FE3" w:rsidP="003C621F">
      <w:pPr>
        <w:pStyle w:val="Geenafstand"/>
        <w:suppressAutoHyphens/>
        <w:autoSpaceDN w:val="0"/>
      </w:pPr>
      <w:r w:rsidRPr="00015EFF">
        <w:t xml:space="preserve">De leden van de RvT zijn en blijven deskundig binnen hun aandachtsgebied en hebben inzicht in aanpalende deskundigheidsgebieden. </w:t>
      </w:r>
    </w:p>
    <w:p w14:paraId="1C47A993" w14:textId="77777777" w:rsidR="003C621F" w:rsidRPr="00015EFF" w:rsidRDefault="00761FE3" w:rsidP="003C621F">
      <w:pPr>
        <w:pStyle w:val="Geenafstand"/>
        <w:suppressAutoHyphens/>
        <w:autoSpaceDN w:val="0"/>
      </w:pPr>
      <w:r w:rsidRPr="00015EFF">
        <w:t xml:space="preserve">Een zorgvuldige wervingsprocedure en blijvende kennisvergaring door middel van bijscholing </w:t>
      </w:r>
      <w:r w:rsidR="0076515D">
        <w:t>draagt zorg voor het behoud van de diversiteit en deskundigheid</w:t>
      </w:r>
      <w:r w:rsidRPr="00015EFF">
        <w:t>.</w:t>
      </w:r>
    </w:p>
    <w:p w14:paraId="044130BE" w14:textId="77777777" w:rsidR="003C621F" w:rsidRPr="00015EFF" w:rsidRDefault="003C621F" w:rsidP="003C621F">
      <w:pPr>
        <w:pStyle w:val="Geenafstand"/>
      </w:pPr>
    </w:p>
    <w:p w14:paraId="53F78F50" w14:textId="77777777" w:rsidR="003C621F" w:rsidRDefault="00761FE3" w:rsidP="003C621F">
      <w:pPr>
        <w:pStyle w:val="Geenafstand"/>
        <w:rPr>
          <w:i/>
          <w:iCs/>
        </w:rPr>
      </w:pPr>
      <w:r w:rsidRPr="00015EFF">
        <w:rPr>
          <w:i/>
          <w:iCs/>
        </w:rPr>
        <w:t>Onafhankelijk</w:t>
      </w:r>
    </w:p>
    <w:p w14:paraId="5B41C2EF" w14:textId="77777777" w:rsidR="003C621F" w:rsidRDefault="00761FE3" w:rsidP="003C621F">
      <w:pPr>
        <w:pStyle w:val="Geenafstand"/>
      </w:pPr>
      <w:r>
        <w:t xml:space="preserve">De leden van de RvT zijn onafhankelijk in hun oordeelsvorming. Zij hebben geen directe of indirecte (zakelijke en/of persoonlijke) belangen bij het ASz. Indien er onverhoopt persoonlijke belangen bij specifieke onderwerpen (gezondheidsvraagstukken en/of arbeidsomstandigheden etc.  i.c.m. persoonlijke relaties) optreden onthoudt het betreffende lid zich van deelname in de discussie en besluitvorming. Zakelijke belangen dienen te worden uitgesloten, daartoe zal iedere lid jaarlijks zijn of haar nevenfuncties ter publicatie in het jaarverslag opgeven. </w:t>
      </w:r>
    </w:p>
    <w:p w14:paraId="04E0209F" w14:textId="77777777" w:rsidR="003C621F" w:rsidRPr="00865CE7" w:rsidRDefault="003C621F" w:rsidP="003C621F">
      <w:pPr>
        <w:pStyle w:val="Geenafstand"/>
      </w:pPr>
    </w:p>
    <w:p w14:paraId="2550266A" w14:textId="77777777" w:rsidR="003C621F" w:rsidRPr="002E1FC5" w:rsidRDefault="00761FE3" w:rsidP="003C621F">
      <w:pPr>
        <w:pStyle w:val="Geenafstand"/>
        <w:rPr>
          <w:i/>
          <w:iCs/>
        </w:rPr>
      </w:pPr>
      <w:r w:rsidRPr="002E1FC5">
        <w:rPr>
          <w:i/>
          <w:iCs/>
        </w:rPr>
        <w:t>Transparantie</w:t>
      </w:r>
    </w:p>
    <w:p w14:paraId="0EDE8242" w14:textId="77777777" w:rsidR="003C621F" w:rsidRDefault="00761FE3" w:rsidP="003C621F">
      <w:pPr>
        <w:pStyle w:val="Geenafstand"/>
      </w:pPr>
      <w:r>
        <w:t>De RvT staat voor aanspreekbaarheid en verantwoording. Functies en nevenfuncties van de RvT worden gepubliceerd in het jaarverslag. Deze toezichtvisie wordt op de website van het ASz gepubliceerd. De RvT stelt jaarlijks een verantwoordingsverslag op dat openbaar is.</w:t>
      </w:r>
    </w:p>
    <w:p w14:paraId="0937D7FA" w14:textId="77777777" w:rsidR="003C621F" w:rsidRDefault="003C621F" w:rsidP="003C621F">
      <w:pPr>
        <w:pStyle w:val="Geenafstand"/>
      </w:pPr>
    </w:p>
    <w:p w14:paraId="3E653590" w14:textId="77777777" w:rsidR="003C621F" w:rsidRPr="00806A15" w:rsidRDefault="00761FE3" w:rsidP="003C621F">
      <w:pPr>
        <w:pStyle w:val="Geenafstand"/>
        <w:rPr>
          <w:i/>
          <w:iCs/>
        </w:rPr>
      </w:pPr>
      <w:r w:rsidRPr="00806A15">
        <w:rPr>
          <w:i/>
          <w:iCs/>
        </w:rPr>
        <w:t>Evaluatie en reflectie</w:t>
      </w:r>
    </w:p>
    <w:p w14:paraId="4BC4A170" w14:textId="77777777" w:rsidR="003C621F" w:rsidRPr="0054305A" w:rsidRDefault="00761FE3" w:rsidP="003C621F">
      <w:pPr>
        <w:pStyle w:val="Geenafstand"/>
      </w:pPr>
      <w:r w:rsidRPr="0054305A">
        <w:t>Evaluatie en reflectie staat voor professionalisering door middel van jaarlijkse evaluatie (eens in de drie jaar onder externe begeleiding) van en reflectie op het eigen functioneren van de individuele leden van de RvT en de RvT in het geheel.</w:t>
      </w:r>
    </w:p>
    <w:p w14:paraId="51723481" w14:textId="77777777" w:rsidR="003C621F" w:rsidRDefault="003C621F" w:rsidP="003C621F">
      <w:pPr>
        <w:pStyle w:val="Geenafstand"/>
      </w:pPr>
    </w:p>
    <w:p w14:paraId="25552B81" w14:textId="77777777" w:rsidR="003C621F" w:rsidRPr="002E1FC5" w:rsidRDefault="00761FE3" w:rsidP="003C621F">
      <w:pPr>
        <w:pStyle w:val="Geenafstand"/>
        <w:rPr>
          <w:i/>
          <w:iCs/>
        </w:rPr>
      </w:pPr>
      <w:r w:rsidRPr="002E1FC5">
        <w:rPr>
          <w:i/>
          <w:iCs/>
        </w:rPr>
        <w:t>Dialoog</w:t>
      </w:r>
    </w:p>
    <w:p w14:paraId="4F72CA41" w14:textId="67497084" w:rsidR="00CD325E" w:rsidRDefault="00761FE3" w:rsidP="003C621F">
      <w:pPr>
        <w:pStyle w:val="Geenafstand"/>
      </w:pPr>
      <w:r w:rsidRPr="0054305A">
        <w:t xml:space="preserve">De RvT staat voor écht in contact gaan, vragen, luisteren, </w:t>
      </w:r>
      <w:r w:rsidR="00A25470">
        <w:t xml:space="preserve">openstaan voor “soft </w:t>
      </w:r>
      <w:proofErr w:type="spellStart"/>
      <w:r w:rsidR="00A25470">
        <w:t>signals</w:t>
      </w:r>
      <w:proofErr w:type="spellEnd"/>
      <w:r w:rsidR="00A25470">
        <w:t xml:space="preserve">” </w:t>
      </w:r>
      <w:r w:rsidRPr="0054305A">
        <w:t>en begrijpen, richting de RvB en de in- en externe belanghouders, met bewustzijn van onze eigen waarden en/of vooroordelen.</w:t>
      </w:r>
    </w:p>
    <w:p w14:paraId="01C60A04" w14:textId="77777777" w:rsidR="00CD325E" w:rsidRDefault="00CD325E">
      <w:pPr>
        <w:rPr>
          <w:sz w:val="22"/>
          <w:szCs w:val="22"/>
        </w:rPr>
      </w:pPr>
    </w:p>
    <w:p w14:paraId="257AEC3C" w14:textId="77777777" w:rsidR="007B170F" w:rsidRPr="00CD325E" w:rsidRDefault="00B35DE5" w:rsidP="00CF41C4">
      <w:pPr>
        <w:pStyle w:val="Geenafstand"/>
        <w:rPr>
          <w:b/>
          <w:bCs/>
          <w:sz w:val="24"/>
          <w:szCs w:val="24"/>
        </w:rPr>
      </w:pPr>
      <w:r w:rsidRPr="00CD325E">
        <w:rPr>
          <w:b/>
          <w:bCs/>
          <w:sz w:val="24"/>
          <w:szCs w:val="24"/>
        </w:rPr>
        <w:t>Vertrekpunt voor de RvT: het toezichtkader</w:t>
      </w:r>
    </w:p>
    <w:p w14:paraId="77C576CA" w14:textId="77777777" w:rsidR="007B170F" w:rsidRPr="00FD13A3" w:rsidRDefault="007B170F" w:rsidP="00CF41C4">
      <w:pPr>
        <w:pStyle w:val="Geenafstand"/>
      </w:pPr>
    </w:p>
    <w:p w14:paraId="6D6B0EAD" w14:textId="77777777" w:rsidR="001503B5" w:rsidRDefault="002102A5" w:rsidP="00244B5C">
      <w:pPr>
        <w:pStyle w:val="Geenafstand"/>
      </w:pPr>
      <w:r>
        <w:t xml:space="preserve">Onderstaande figuur geeft schematisch aan welk toetsingskader de RvT hanteert. </w:t>
      </w:r>
    </w:p>
    <w:p w14:paraId="3F1F073F" w14:textId="77777777" w:rsidR="001503B5" w:rsidRDefault="00761FE3" w:rsidP="003E14CA">
      <w:pPr>
        <w:pStyle w:val="Geenafstand"/>
        <w:jc w:val="center"/>
      </w:pPr>
      <w:r>
        <w:rPr>
          <w:noProof/>
          <w:lang w:eastAsia="nl-NL"/>
        </w:rPr>
        <w:drawing>
          <wp:inline distT="0" distB="0" distL="0" distR="0" wp14:anchorId="435A893F" wp14:editId="0350192C">
            <wp:extent cx="5012930" cy="2175211"/>
            <wp:effectExtent l="0" t="0" r="0" b="0"/>
            <wp:docPr id="2202519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51911" name=""/>
                    <pic:cNvPicPr/>
                  </pic:nvPicPr>
                  <pic:blipFill>
                    <a:blip r:embed="rId8">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rcRect t="22859"/>
                    <a:stretch>
                      <a:fillRect/>
                    </a:stretch>
                  </pic:blipFill>
                  <pic:spPr bwMode="auto">
                    <a:xfrm>
                      <a:off x="0" y="0"/>
                      <a:ext cx="5046045" cy="2189580"/>
                    </a:xfrm>
                    <a:prstGeom prst="rect">
                      <a:avLst/>
                    </a:prstGeom>
                    <a:ln>
                      <a:noFill/>
                    </a:ln>
                    <a:extLst>
                      <a:ext uri="{53640926-AAD7-44D8-BBD7-CCE9431645EC}">
                        <a14:shadowObscured xmlns:a14="http://schemas.microsoft.com/office/drawing/2010/main"/>
                      </a:ext>
                    </a:extLst>
                  </pic:spPr>
                </pic:pic>
              </a:graphicData>
            </a:graphic>
          </wp:inline>
        </w:drawing>
      </w:r>
    </w:p>
    <w:p w14:paraId="2465D43B" w14:textId="77777777" w:rsidR="00A6198B" w:rsidRDefault="00A6198B" w:rsidP="00244B5C">
      <w:pPr>
        <w:pStyle w:val="Geenafstand"/>
      </w:pPr>
    </w:p>
    <w:p w14:paraId="718B94D3" w14:textId="77777777" w:rsidR="006C7D82" w:rsidRDefault="00DB1813" w:rsidP="00244B5C">
      <w:pPr>
        <w:pStyle w:val="Geenafstand"/>
      </w:pPr>
      <w:r>
        <w:lastRenderedPageBreak/>
        <w:t xml:space="preserve">De RvT </w:t>
      </w:r>
      <w:r w:rsidR="009C6988">
        <w:t xml:space="preserve">draagt verantwoordelijkheid voor </w:t>
      </w:r>
      <w:r>
        <w:t>de keuzes en de interventies van de RvB. In de oordeelsvorming zal de RvT rekening houden met een aantal kaders:</w:t>
      </w:r>
    </w:p>
    <w:p w14:paraId="12D9681A" w14:textId="77777777" w:rsidR="00DF5B7B" w:rsidRDefault="00244B5C" w:rsidP="0090290F">
      <w:pPr>
        <w:pStyle w:val="Geenafstand"/>
        <w:numPr>
          <w:ilvl w:val="0"/>
          <w:numId w:val="5"/>
        </w:numPr>
      </w:pPr>
      <w:r w:rsidRPr="00ED029C">
        <w:t xml:space="preserve">de normatieve kaders zoals geldende wet- en regelgeving, statuten en reglementen binnen ASz, de </w:t>
      </w:r>
      <w:proofErr w:type="spellStart"/>
      <w:r w:rsidRPr="00ED029C">
        <w:t>governance</w:t>
      </w:r>
      <w:proofErr w:type="spellEnd"/>
      <w:r w:rsidRPr="00ED029C">
        <w:t xml:space="preserve"> code zorg (2022) en richtlijnen en aanwijzingen van externe toezichthouders zoals IGJ en NZA</w:t>
      </w:r>
      <w:r w:rsidR="00761FE3">
        <w:rPr>
          <w:rStyle w:val="Voetnootmarkering"/>
        </w:rPr>
        <w:footnoteReference w:id="3"/>
      </w:r>
      <w:r w:rsidR="008C48A3">
        <w:t>;</w:t>
      </w:r>
    </w:p>
    <w:p w14:paraId="397B7441" w14:textId="77777777" w:rsidR="00583A8D" w:rsidRPr="00ED029C" w:rsidRDefault="00C35206" w:rsidP="0090290F">
      <w:pPr>
        <w:pStyle w:val="Geenafstand"/>
        <w:numPr>
          <w:ilvl w:val="0"/>
          <w:numId w:val="5"/>
        </w:numPr>
      </w:pPr>
      <w:r w:rsidRPr="00DF5B7B">
        <w:t>de betekenisvolle context. De betekenisvolle context voor de RvT zijn onder andere de strategische ambities</w:t>
      </w:r>
      <w:r w:rsidR="00761FE3">
        <w:rPr>
          <w:rStyle w:val="Voetnootmarkering"/>
        </w:rPr>
        <w:footnoteReference w:id="4"/>
      </w:r>
      <w:r w:rsidR="00F960E1" w:rsidRPr="00ED029C">
        <w:t xml:space="preserve"> en visie</w:t>
      </w:r>
      <w:r w:rsidR="00761FE3">
        <w:rPr>
          <w:rStyle w:val="Voetnootmarkering"/>
        </w:rPr>
        <w:footnoteReference w:id="5"/>
      </w:r>
      <w:r w:rsidR="00067C0A" w:rsidRPr="00ED029C">
        <w:t xml:space="preserve"> van het ASz, maatschappelijke, sectorale, regionale en organisatorische ontwikkelingen.</w:t>
      </w:r>
    </w:p>
    <w:p w14:paraId="5027AE0A" w14:textId="77777777" w:rsidR="003B4586" w:rsidRDefault="003B4586" w:rsidP="00F960E1">
      <w:pPr>
        <w:pStyle w:val="Geenafstand"/>
      </w:pPr>
    </w:p>
    <w:p w14:paraId="1D4C99F7" w14:textId="77777777" w:rsidR="00606784" w:rsidRDefault="00BD1DAE" w:rsidP="00606784">
      <w:pPr>
        <w:pStyle w:val="Geenafstand"/>
      </w:pPr>
      <w:r>
        <w:t xml:space="preserve">ASz is een Topklinische Ziekenhuis </w:t>
      </w:r>
      <w:r w:rsidR="00CB5906">
        <w:t xml:space="preserve">(STZ) waarbij </w:t>
      </w:r>
      <w:r w:rsidR="00CB5906">
        <w:rPr>
          <w:rFonts w:ascii="Arial" w:hAnsi="Arial" w:cs="Arial"/>
          <w:color w:val="000000"/>
        </w:rPr>
        <w:t>de focus, naast het bieden van een goede basiszorg, ook ligt op het bieden van complexe en hooggespecialiseerde zorg. Ook zijn opleiden, wetenschap en innovatie belangrijke speerpunten.</w:t>
      </w:r>
      <w:r w:rsidR="00CB5906">
        <w:t xml:space="preserve"> Er is </w:t>
      </w:r>
      <w:r>
        <w:t xml:space="preserve">een sterke regionale binding.  “Onze zorg gaat altijd door”. </w:t>
      </w:r>
      <w:r w:rsidR="00CB5906">
        <w:t xml:space="preserve">De vier pijlers uit de strategie </w:t>
      </w:r>
      <w:r w:rsidR="00B87E99">
        <w:t xml:space="preserve">zijn: </w:t>
      </w:r>
      <w:r>
        <w:t>de gezonde professional, de gezonde patiënt, een gezonde organisatie en een gezonde omgeving (duurzaamheid)</w:t>
      </w:r>
      <w:r w:rsidR="00CB5906">
        <w:t xml:space="preserve">. </w:t>
      </w:r>
      <w:r>
        <w:t xml:space="preserve"> </w:t>
      </w:r>
    </w:p>
    <w:p w14:paraId="1EBB5487" w14:textId="77777777" w:rsidR="00606784" w:rsidRDefault="00606784" w:rsidP="00606784">
      <w:pPr>
        <w:pStyle w:val="Geenafstand"/>
      </w:pPr>
    </w:p>
    <w:p w14:paraId="13A67093" w14:textId="77777777" w:rsidR="009C0368" w:rsidRDefault="00606784" w:rsidP="00CF41C4">
      <w:pPr>
        <w:pStyle w:val="Geenafstand"/>
      </w:pPr>
      <w:r>
        <w:t>Uit de strategische ambities en visie van ASz vloeien een aantal (maatschappelijke) waarden voort die het A</w:t>
      </w:r>
      <w:r w:rsidR="00CB5906">
        <w:t>Sz</w:t>
      </w:r>
      <w:r>
        <w:t xml:space="preserve"> nastreeft en derhalve belangrijk zijn als toetsingskader. De RvT onderzoekt hoe die waarden worden afgewogen in het opstellen en uitvoeren van het beleid van de RvB. Binnen die (maatschappelijke) waarden onderscheidt de RvT ideële waarden, sociale waarden en functionele waarden, zoals in het kader hieronder aangegeven voor de in de visie geformuleerde waarden. </w:t>
      </w:r>
    </w:p>
    <w:p w14:paraId="73396D59" w14:textId="77777777" w:rsidR="00170E83" w:rsidRDefault="00170E83" w:rsidP="00CF41C4">
      <w:pPr>
        <w:pStyle w:val="Geenafstand"/>
      </w:pPr>
    </w:p>
    <w:p w14:paraId="7D24E724" w14:textId="0E8F1A81" w:rsidR="0087304A" w:rsidRPr="00CD325E" w:rsidRDefault="00761FE3" w:rsidP="0087304A">
      <w:pPr>
        <w:pStyle w:val="Geenafstand"/>
        <w:numPr>
          <w:ilvl w:val="0"/>
          <w:numId w:val="2"/>
        </w:numPr>
        <w:pBdr>
          <w:top w:val="single" w:sz="4" w:space="1" w:color="auto"/>
          <w:left w:val="single" w:sz="4" w:space="4" w:color="auto"/>
          <w:bottom w:val="single" w:sz="4" w:space="1" w:color="auto"/>
          <w:right w:val="single" w:sz="4" w:space="4" w:color="auto"/>
        </w:pBdr>
      </w:pPr>
      <w:r w:rsidRPr="00CD325E">
        <w:t xml:space="preserve">Dat de wensen van interne belanghebbende (medewerkers, verbonden medisch specialisten, vrijwilligers, patiënten) en externe belanghebbende (o.a. </w:t>
      </w:r>
      <w:r w:rsidR="002B4BA7">
        <w:t>inwoner</w:t>
      </w:r>
      <w:r w:rsidR="007F7230">
        <w:t>s regio</w:t>
      </w:r>
      <w:r w:rsidRPr="00CD325E">
        <w:t xml:space="preserve">, gemeenten, verzekeraars, collega’s etc.) leidraad is. </w:t>
      </w:r>
      <w:r w:rsidRPr="00CD325E">
        <w:rPr>
          <w:i/>
          <w:iCs/>
        </w:rPr>
        <w:t>(Ideële waarde)</w:t>
      </w:r>
    </w:p>
    <w:p w14:paraId="0BC43B01" w14:textId="5AA9393B" w:rsidR="000C3250" w:rsidRPr="00CD325E" w:rsidRDefault="00761FE3" w:rsidP="005D4173">
      <w:pPr>
        <w:pStyle w:val="Geenafstand"/>
        <w:numPr>
          <w:ilvl w:val="0"/>
          <w:numId w:val="2"/>
        </w:numPr>
        <w:pBdr>
          <w:top w:val="single" w:sz="4" w:space="1" w:color="auto"/>
          <w:left w:val="single" w:sz="4" w:space="4" w:color="auto"/>
          <w:bottom w:val="single" w:sz="4" w:space="1" w:color="auto"/>
          <w:right w:val="single" w:sz="4" w:space="4" w:color="auto"/>
        </w:pBdr>
        <w:rPr>
          <w:i/>
          <w:iCs/>
        </w:rPr>
      </w:pPr>
      <w:r w:rsidRPr="00CD325E">
        <w:t xml:space="preserve">Bewust verantwoordelijk zijn voor een zorgvuldige weging van alle factoren die de zorg (met hoofd, hart en ziel) beschikbaar houden voor de </w:t>
      </w:r>
      <w:r w:rsidR="007F7230">
        <w:t>inwoners</w:t>
      </w:r>
      <w:r w:rsidRPr="00CD325E">
        <w:t xml:space="preserve"> uit de regio</w:t>
      </w:r>
      <w:r w:rsidRPr="00CD325E">
        <w:rPr>
          <w:i/>
          <w:iCs/>
        </w:rPr>
        <w:t>. (Sociale waarde)</w:t>
      </w:r>
    </w:p>
    <w:p w14:paraId="021850A3" w14:textId="77777777" w:rsidR="009819EB" w:rsidRPr="00CD325E" w:rsidRDefault="00761FE3" w:rsidP="009819EB">
      <w:pPr>
        <w:pStyle w:val="Geenafstand"/>
        <w:numPr>
          <w:ilvl w:val="0"/>
          <w:numId w:val="2"/>
        </w:numPr>
        <w:pBdr>
          <w:top w:val="single" w:sz="4" w:space="1" w:color="auto"/>
          <w:left w:val="single" w:sz="4" w:space="4" w:color="auto"/>
          <w:bottom w:val="single" w:sz="4" w:space="1" w:color="auto"/>
          <w:right w:val="single" w:sz="4" w:space="4" w:color="auto"/>
        </w:pBdr>
      </w:pPr>
      <w:r w:rsidRPr="00CD325E">
        <w:t xml:space="preserve">Een organisatie zijn waar mensen gemotiveerd en met plezier werken </w:t>
      </w:r>
      <w:r w:rsidR="00807A50">
        <w:rPr>
          <w:i/>
          <w:iCs/>
        </w:rPr>
        <w:t>(Sociale waarde)</w:t>
      </w:r>
    </w:p>
    <w:p w14:paraId="79DA2453" w14:textId="77777777" w:rsidR="0067695B" w:rsidRPr="00CD325E" w:rsidRDefault="00761FE3" w:rsidP="0067695B">
      <w:pPr>
        <w:pStyle w:val="Geenafstand"/>
        <w:numPr>
          <w:ilvl w:val="0"/>
          <w:numId w:val="2"/>
        </w:numPr>
        <w:pBdr>
          <w:top w:val="single" w:sz="4" w:space="1" w:color="auto"/>
          <w:left w:val="single" w:sz="4" w:space="4" w:color="auto"/>
          <w:bottom w:val="single" w:sz="4" w:space="1" w:color="auto"/>
          <w:right w:val="single" w:sz="4" w:space="4" w:color="auto"/>
        </w:pBdr>
      </w:pPr>
      <w:r w:rsidRPr="00CD325E">
        <w:t xml:space="preserve">Het eerste keus ziekenhuis voor de bevolking uit de regio zijn. </w:t>
      </w:r>
      <w:r w:rsidRPr="00CD325E">
        <w:rPr>
          <w:i/>
          <w:iCs/>
        </w:rPr>
        <w:t>(Functionele waarde)</w:t>
      </w:r>
    </w:p>
    <w:p w14:paraId="40B07D50" w14:textId="77777777" w:rsidR="009819EB" w:rsidRPr="00CD325E" w:rsidRDefault="00761FE3" w:rsidP="009819EB">
      <w:pPr>
        <w:pStyle w:val="Geenafstand"/>
        <w:numPr>
          <w:ilvl w:val="0"/>
          <w:numId w:val="2"/>
        </w:numPr>
        <w:pBdr>
          <w:top w:val="single" w:sz="4" w:space="1" w:color="auto"/>
          <w:left w:val="single" w:sz="4" w:space="4" w:color="auto"/>
          <w:bottom w:val="single" w:sz="4" w:space="1" w:color="auto"/>
          <w:right w:val="single" w:sz="4" w:space="4" w:color="auto"/>
        </w:pBdr>
      </w:pPr>
      <w:r w:rsidRPr="00CD325E">
        <w:t>Een</w:t>
      </w:r>
      <w:r w:rsidRPr="00CD325E">
        <w:rPr>
          <w:rStyle w:val="Verwijzingopmerking"/>
          <w:sz w:val="22"/>
          <w:szCs w:val="22"/>
        </w:rPr>
        <w:t xml:space="preserve"> breed s</w:t>
      </w:r>
      <w:r w:rsidRPr="00CD325E">
        <w:t xml:space="preserve">cala aan medisch specialistische, paramedische, verpleegkundige en geestelijke diensten op hoogwaardig niveau bieden. </w:t>
      </w:r>
      <w:r w:rsidRPr="00CD325E">
        <w:rPr>
          <w:i/>
          <w:iCs/>
        </w:rPr>
        <w:t>(Functionele waarde)</w:t>
      </w:r>
    </w:p>
    <w:p w14:paraId="4DC44BE4" w14:textId="77777777" w:rsidR="00CA2680" w:rsidRPr="00CD325E" w:rsidRDefault="00761FE3" w:rsidP="005D4173">
      <w:pPr>
        <w:pStyle w:val="Geenafstand"/>
        <w:numPr>
          <w:ilvl w:val="0"/>
          <w:numId w:val="2"/>
        </w:numPr>
        <w:pBdr>
          <w:top w:val="single" w:sz="4" w:space="1" w:color="auto"/>
          <w:left w:val="single" w:sz="4" w:space="4" w:color="auto"/>
          <w:bottom w:val="single" w:sz="4" w:space="1" w:color="auto"/>
          <w:right w:val="single" w:sz="4" w:space="4" w:color="auto"/>
        </w:pBdr>
      </w:pPr>
      <w:r w:rsidRPr="00CD325E">
        <w:t>Een nuttige samenwerkingspartner zijn voor andere aanbieders van zorg.</w:t>
      </w:r>
      <w:r w:rsidRPr="00CD325E">
        <w:rPr>
          <w:i/>
          <w:iCs/>
        </w:rPr>
        <w:t xml:space="preserve"> (Functionele waarde).</w:t>
      </w:r>
    </w:p>
    <w:p w14:paraId="7EA03DE5" w14:textId="77777777" w:rsidR="00DD3643" w:rsidRDefault="00DD3643" w:rsidP="00CF41C4">
      <w:pPr>
        <w:pStyle w:val="Geenafstand"/>
      </w:pPr>
    </w:p>
    <w:p w14:paraId="647372C0" w14:textId="77777777" w:rsidR="00600BC1" w:rsidRDefault="00761FE3" w:rsidP="00600BC1">
      <w:pPr>
        <w:pStyle w:val="Geenafstand"/>
      </w:pPr>
      <w:r>
        <w:t xml:space="preserve">Bovenstaande vormt tezamen het </w:t>
      </w:r>
      <w:r w:rsidRPr="00B35DE5">
        <w:rPr>
          <w:u w:val="single"/>
        </w:rPr>
        <w:t>toezichtkader</w:t>
      </w:r>
      <w:r>
        <w:t xml:space="preserve">, dat uitgangspunt is voor de RvT, maar ook onderwerp is van toetsing. </w:t>
      </w:r>
    </w:p>
    <w:p w14:paraId="3C0613A1" w14:textId="77777777" w:rsidR="00A87E42" w:rsidRDefault="00A87E42" w:rsidP="00600BC1">
      <w:pPr>
        <w:pStyle w:val="Geenafstand"/>
      </w:pPr>
    </w:p>
    <w:p w14:paraId="502BE632" w14:textId="77777777" w:rsidR="00947F78" w:rsidRDefault="00761FE3" w:rsidP="00947F78">
      <w:pPr>
        <w:pStyle w:val="Geenafstand"/>
      </w:pPr>
      <w:r>
        <w:t>De RvT vraagt jaarlijks aan de RvB om landelijke en regionale maatschappelijke ontwikkelingen en mogelijk ook internationale (geopolitieke ontwikkelingen) te duiden op hun mogelijke impact de strategische ambities en visie van het ASz. Bijvoorbeeld rond ethische (zorg)vraagstukken, duurzaamheid, toegankelijkheid van zorg, goed werkgeverschap, technologische ontwikkelingen en veiligheid. Dergelijke ontwikkelingen kunnen aanleiding zijn om het toetsingskader aan te passen.</w:t>
      </w:r>
    </w:p>
    <w:p w14:paraId="3F2AFCC8" w14:textId="77777777" w:rsidR="00947F78" w:rsidRDefault="00947F78" w:rsidP="00947F78">
      <w:pPr>
        <w:pStyle w:val="Geenafstand"/>
      </w:pPr>
    </w:p>
    <w:p w14:paraId="6F305EB8" w14:textId="77777777" w:rsidR="00B35DE5" w:rsidRDefault="00761FE3" w:rsidP="00B35DE5">
      <w:pPr>
        <w:pStyle w:val="Geenafstand"/>
      </w:pPr>
      <w:r>
        <w:t xml:space="preserve">Behorend bij dit toezichtkader is een </w:t>
      </w:r>
      <w:r w:rsidRPr="00B35DE5">
        <w:rPr>
          <w:u w:val="single"/>
        </w:rPr>
        <w:t xml:space="preserve">informatieprotocol </w:t>
      </w:r>
      <w:r>
        <w:t xml:space="preserve">waarin afspraken zijn vastgelegd over de informatieverstrekking door de RvB, over de wijze waarop de RvT het gesprek kan </w:t>
      </w:r>
      <w:r>
        <w:lastRenderedPageBreak/>
        <w:t>voeren met de verschillende belanghouders en over de wijze waarop zelfstandige informatie vergaring door de RvT kan plaatsvinden.</w:t>
      </w:r>
    </w:p>
    <w:p w14:paraId="2DAE9F6C" w14:textId="77777777" w:rsidR="00A07EBD" w:rsidRDefault="00A07EBD" w:rsidP="00B35DE5">
      <w:pPr>
        <w:pStyle w:val="Geenafstand"/>
      </w:pPr>
    </w:p>
    <w:p w14:paraId="1F26BF57" w14:textId="77777777" w:rsidR="00CD325E" w:rsidRDefault="00761FE3" w:rsidP="00B35DE5">
      <w:pPr>
        <w:pStyle w:val="Geenafstand"/>
      </w:pPr>
      <w:r>
        <w:t>Het gehele toezichtkader wordt bij de jaarlijkse evaluatie van de RvT meegenomen en zo nodig na consulatie van RvB bijgesteld.</w:t>
      </w:r>
    </w:p>
    <w:p w14:paraId="2C871C90" w14:textId="77777777" w:rsidR="00B35DE5" w:rsidRDefault="00761FE3" w:rsidP="00B35DE5">
      <w:pPr>
        <w:pStyle w:val="Geenafstand"/>
      </w:pPr>
      <w:r>
        <w:t xml:space="preserve"> </w:t>
      </w:r>
    </w:p>
    <w:p w14:paraId="565F7D61" w14:textId="77777777" w:rsidR="00B35DE5" w:rsidRDefault="00B35DE5" w:rsidP="00B35DE5">
      <w:pPr>
        <w:pStyle w:val="Geenafstand"/>
      </w:pPr>
    </w:p>
    <w:p w14:paraId="2859CD81" w14:textId="77777777" w:rsidR="00C93BA0" w:rsidRPr="00CD325E" w:rsidRDefault="00761FE3" w:rsidP="00CF41C4">
      <w:pPr>
        <w:pStyle w:val="Geenafstand"/>
        <w:rPr>
          <w:b/>
          <w:bCs/>
          <w:sz w:val="24"/>
          <w:szCs w:val="24"/>
        </w:rPr>
      </w:pPr>
      <w:r w:rsidRPr="00CD325E">
        <w:rPr>
          <w:b/>
          <w:bCs/>
          <w:sz w:val="24"/>
          <w:szCs w:val="24"/>
        </w:rPr>
        <w:t>Wat betekent dit in de praktijk?</w:t>
      </w:r>
    </w:p>
    <w:p w14:paraId="182D8A7C" w14:textId="77777777" w:rsidR="007B170F" w:rsidRDefault="007B170F" w:rsidP="00CF41C4">
      <w:pPr>
        <w:pStyle w:val="Geenafstand"/>
      </w:pPr>
    </w:p>
    <w:p w14:paraId="26266880" w14:textId="77777777" w:rsidR="00E27CE4" w:rsidRDefault="00761FE3" w:rsidP="00E27CE4">
      <w:pPr>
        <w:pStyle w:val="Geenafstand"/>
      </w:pPr>
      <w:r w:rsidRPr="006B1C1B">
        <w:t xml:space="preserve">In de praktijk betekent dit dat de RvT </w:t>
      </w:r>
      <w:r w:rsidR="00A87E42">
        <w:t xml:space="preserve">in het kader van </w:t>
      </w:r>
      <w:r w:rsidR="00807A50">
        <w:t>zijn</w:t>
      </w:r>
      <w:r w:rsidR="00A87E42">
        <w:t xml:space="preserve"> taak uitoefening </w:t>
      </w:r>
      <w:r w:rsidR="00514045">
        <w:t>toetst:</w:t>
      </w:r>
    </w:p>
    <w:p w14:paraId="2A83CBD8" w14:textId="77777777" w:rsidR="0090651F" w:rsidRDefault="00761FE3" w:rsidP="00E27CE4">
      <w:pPr>
        <w:pStyle w:val="Geenafstand"/>
        <w:numPr>
          <w:ilvl w:val="0"/>
          <w:numId w:val="6"/>
        </w:numPr>
      </w:pPr>
      <w:r w:rsidRPr="006B1C1B">
        <w:t xml:space="preserve">of de RvB de maatschappelijke (ideële, sociale en functionele) waarden bij </w:t>
      </w:r>
      <w:r w:rsidR="00807A50">
        <w:t>zijn</w:t>
      </w:r>
      <w:r w:rsidRPr="006B1C1B">
        <w:t xml:space="preserve"> planuitwerking zorgvuldig en navolgbaar heeft afgewogen en adequaat heeft geoperationaliseerd</w:t>
      </w:r>
    </w:p>
    <w:p w14:paraId="1D2FF30A" w14:textId="77777777" w:rsidR="00E27CE4" w:rsidRPr="006B1C1B" w:rsidRDefault="00761FE3" w:rsidP="00CD325E">
      <w:pPr>
        <w:pStyle w:val="Geenafstand"/>
        <w:numPr>
          <w:ilvl w:val="0"/>
          <w:numId w:val="6"/>
        </w:numPr>
      </w:pPr>
      <w:r w:rsidRPr="006B1C1B">
        <w:t>of de besluitvorming</w:t>
      </w:r>
      <w:r w:rsidR="00E27CE4">
        <w:t xml:space="preserve"> van de RvB is </w:t>
      </w:r>
      <w:r w:rsidRPr="006B1C1B">
        <w:t xml:space="preserve"> gebaseerd op een zorgvuldige dialoog met belanghouders</w:t>
      </w:r>
    </w:p>
    <w:p w14:paraId="538B8ABE" w14:textId="77777777" w:rsidR="00937102" w:rsidRDefault="00E74456" w:rsidP="00CD325E">
      <w:pPr>
        <w:pStyle w:val="Geenafstand"/>
        <w:numPr>
          <w:ilvl w:val="0"/>
          <w:numId w:val="6"/>
        </w:numPr>
      </w:pPr>
      <w:r w:rsidRPr="006B1C1B">
        <w:t>of de beheersystemen (strategische/tactische procesbeheersing, management control, risicobeheersing, kwaliteitsbeheersing, projectmanagement) adequaat zijn ingericht en functioneren.</w:t>
      </w:r>
    </w:p>
    <w:p w14:paraId="2B567923" w14:textId="77777777" w:rsidR="00433F60" w:rsidRDefault="00A435B8" w:rsidP="00433F60">
      <w:pPr>
        <w:pStyle w:val="Geenafstand"/>
      </w:pPr>
      <w:r w:rsidRPr="006B1C1B">
        <w:t xml:space="preserve">Naast dat de RvT toetst of alle bovenstaande processen adequaat functioneren vergewist </w:t>
      </w:r>
      <w:r w:rsidR="00350DAF">
        <w:t>h</w:t>
      </w:r>
      <w:r w:rsidRPr="006B1C1B">
        <w:t>ij zich dat de RvB de belangrijkste kernkwaliteiten en kritische “assets” van het A</w:t>
      </w:r>
      <w:r w:rsidR="00514045">
        <w:t>Sz</w:t>
      </w:r>
      <w:r w:rsidRPr="006B1C1B">
        <w:t xml:space="preserve"> goed onderhoudt; </w:t>
      </w:r>
      <w:r w:rsidR="00514045">
        <w:t xml:space="preserve">ervoor zorgt dat deze </w:t>
      </w:r>
      <w:r w:rsidRPr="006B1C1B">
        <w:t xml:space="preserve">in goede conditie zijn en blijven om de (toekomstige) ambities en visie te realiseren. </w:t>
      </w:r>
    </w:p>
    <w:p w14:paraId="2F71EC96" w14:textId="77777777" w:rsidR="00433F60" w:rsidRDefault="00433F60" w:rsidP="00433F60">
      <w:pPr>
        <w:pStyle w:val="Geenafstand"/>
      </w:pPr>
    </w:p>
    <w:p w14:paraId="408E0B29" w14:textId="77777777" w:rsidR="00E92B3D" w:rsidRDefault="00761FE3" w:rsidP="00C93BA0">
      <w:pPr>
        <w:pStyle w:val="Geenafstand"/>
      </w:pPr>
      <w:r w:rsidRPr="00485868">
        <w:t xml:space="preserve">Conform de statuten van het ASz, keurt de RvT in </w:t>
      </w:r>
      <w:r w:rsidR="007779E7">
        <w:t xml:space="preserve">zijn </w:t>
      </w:r>
      <w:r w:rsidRPr="00485868">
        <w:rPr>
          <w:u w:val="single"/>
        </w:rPr>
        <w:t>toezichtfunctie</w:t>
      </w:r>
      <w:r w:rsidR="00C16245" w:rsidRPr="00485868">
        <w:t xml:space="preserve"> formeel onder andere het strategische </w:t>
      </w:r>
      <w:proofErr w:type="spellStart"/>
      <w:r w:rsidR="00C16245" w:rsidRPr="00485868">
        <w:t>meerjaren</w:t>
      </w:r>
      <w:proofErr w:type="spellEnd"/>
      <w:r w:rsidR="00C16245" w:rsidRPr="00485868">
        <w:t xml:space="preserve"> beleidsplan, de begroting en het jaarverslag goed voordat deze kunnen worden vastgesteld door de RvB. In het informatieprotocol is tevens opgenomen wat de RvT aan aanvullende informatie wordt verschaft om </w:t>
      </w:r>
      <w:r w:rsidR="00350DAF">
        <w:t>zijn</w:t>
      </w:r>
      <w:r w:rsidR="00C16245" w:rsidRPr="00485868">
        <w:t xml:space="preserve"> toezichtrol naar behoren te kunnen uitvoeren.</w:t>
      </w:r>
    </w:p>
    <w:p w14:paraId="244F077A" w14:textId="77777777" w:rsidR="00E92B3D" w:rsidRDefault="00E92B3D" w:rsidP="00C93BA0">
      <w:pPr>
        <w:pStyle w:val="Geenafstand"/>
      </w:pPr>
    </w:p>
    <w:p w14:paraId="06DE9629" w14:textId="77777777" w:rsidR="004247F5" w:rsidRPr="004247F5" w:rsidRDefault="00761FE3" w:rsidP="004247F5">
      <w:pPr>
        <w:rPr>
          <w:sz w:val="22"/>
          <w:szCs w:val="22"/>
        </w:rPr>
      </w:pPr>
      <w:r w:rsidRPr="00485868">
        <w:rPr>
          <w:sz w:val="22"/>
          <w:szCs w:val="22"/>
        </w:rPr>
        <w:t xml:space="preserve">De RvT treedt daarnaast op als </w:t>
      </w:r>
      <w:r w:rsidR="00E01134" w:rsidRPr="00485868">
        <w:rPr>
          <w:sz w:val="22"/>
          <w:szCs w:val="22"/>
          <w:u w:val="single"/>
        </w:rPr>
        <w:t>adviseur en</w:t>
      </w:r>
      <w:r w:rsidR="00E01134" w:rsidRPr="00485868">
        <w:rPr>
          <w:sz w:val="22"/>
          <w:szCs w:val="22"/>
        </w:rPr>
        <w:t xml:space="preserve"> </w:t>
      </w:r>
      <w:r w:rsidRPr="00485868">
        <w:rPr>
          <w:sz w:val="22"/>
          <w:szCs w:val="22"/>
          <w:u w:val="single"/>
        </w:rPr>
        <w:t>sparringpartner</w:t>
      </w:r>
      <w:r w:rsidRPr="00485868">
        <w:rPr>
          <w:sz w:val="22"/>
          <w:szCs w:val="22"/>
        </w:rPr>
        <w:t xml:space="preserve"> voor de RvB over strategische ontwikkelingen, operationele kwesties </w:t>
      </w:r>
      <w:r w:rsidR="00350DAF">
        <w:rPr>
          <w:sz w:val="22"/>
          <w:szCs w:val="22"/>
        </w:rPr>
        <w:t>en financiële aangelegenheden. H</w:t>
      </w:r>
      <w:r w:rsidRPr="00485868">
        <w:rPr>
          <w:sz w:val="22"/>
          <w:szCs w:val="22"/>
        </w:rPr>
        <w:t>ij fungeert als klankbor</w:t>
      </w:r>
      <w:bookmarkStart w:id="0" w:name="_GoBack"/>
      <w:bookmarkEnd w:id="0"/>
      <w:r w:rsidRPr="00485868">
        <w:rPr>
          <w:sz w:val="22"/>
          <w:szCs w:val="22"/>
        </w:rPr>
        <w:t xml:space="preserve">d voor de RvB waarbij </w:t>
      </w:r>
      <w:r w:rsidR="00350DAF">
        <w:rPr>
          <w:sz w:val="22"/>
          <w:szCs w:val="22"/>
        </w:rPr>
        <w:t>hij</w:t>
      </w:r>
      <w:r w:rsidRPr="00485868">
        <w:rPr>
          <w:sz w:val="22"/>
          <w:szCs w:val="22"/>
        </w:rPr>
        <w:t xml:space="preserve"> inzichten en expertise kan delen om besluitvorming van de RvB te ondersteunen.</w:t>
      </w:r>
    </w:p>
    <w:p w14:paraId="24335745" w14:textId="77777777" w:rsidR="004247F5" w:rsidRDefault="00761FE3" w:rsidP="004247F5">
      <w:pPr>
        <w:pStyle w:val="Geenafstand"/>
      </w:pPr>
      <w:r w:rsidRPr="004247F5">
        <w:t xml:space="preserve">De RvT treedt op als </w:t>
      </w:r>
      <w:r w:rsidRPr="004247F5">
        <w:rPr>
          <w:u w:val="single"/>
        </w:rPr>
        <w:t>werkgever</w:t>
      </w:r>
      <w:r w:rsidR="009305F8">
        <w:t xml:space="preserve"> van de RvB. In deze rol besluit de RvT over onder andere aanstelling, bezoldiging en portefeuilleverdeling van de RvB en keurt de RvT het bestuursreglement goed. De RvT ondersteunt in deze rol de RvB bij hun persoonlijke ontwikkeling als bestuurder.</w:t>
      </w:r>
    </w:p>
    <w:p w14:paraId="60A7CAA1" w14:textId="77777777" w:rsidR="00433F60" w:rsidRDefault="00433F60" w:rsidP="004247F5">
      <w:pPr>
        <w:pStyle w:val="Geenafstand"/>
      </w:pPr>
    </w:p>
    <w:p w14:paraId="20157727" w14:textId="77777777" w:rsidR="003C621F" w:rsidRDefault="003C621F" w:rsidP="00015EFF">
      <w:pPr>
        <w:pStyle w:val="Geenafstand"/>
      </w:pPr>
    </w:p>
    <w:p w14:paraId="7288E5E3" w14:textId="28A5972C" w:rsidR="00015EFF" w:rsidRPr="004B5382" w:rsidRDefault="00761FE3" w:rsidP="00015EFF">
      <w:pPr>
        <w:pStyle w:val="Geenafstand"/>
        <w:rPr>
          <w:i/>
          <w:iCs/>
        </w:rPr>
      </w:pPr>
      <w:r w:rsidRPr="004B5382">
        <w:rPr>
          <w:i/>
          <w:iCs/>
        </w:rPr>
        <w:t>Deze toezichtvisie is vastgesteld door de RvT op</w:t>
      </w:r>
      <w:r w:rsidR="00600620">
        <w:rPr>
          <w:i/>
          <w:iCs/>
        </w:rPr>
        <w:t xml:space="preserve"> 20 mei 2025</w:t>
      </w:r>
      <w:r w:rsidRPr="004B5382">
        <w:rPr>
          <w:i/>
          <w:iCs/>
        </w:rPr>
        <w:t xml:space="preserve"> en daarna op de website van ASZ gepubliceerd.</w:t>
      </w:r>
    </w:p>
    <w:p w14:paraId="08E823B0" w14:textId="77777777" w:rsidR="003C621F" w:rsidRPr="00597CB9" w:rsidRDefault="003C621F" w:rsidP="00015EFF">
      <w:pPr>
        <w:pStyle w:val="Geenafstand"/>
      </w:pPr>
    </w:p>
    <w:p w14:paraId="4CADD1E8" w14:textId="77777777" w:rsidR="00015EFF" w:rsidRDefault="00015EFF" w:rsidP="009305F8">
      <w:pPr>
        <w:pStyle w:val="Geenafstand"/>
      </w:pPr>
    </w:p>
    <w:sectPr w:rsidR="00015EF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FCA40" w14:textId="77777777" w:rsidR="00DB557E" w:rsidRDefault="00DB557E">
      <w:pPr>
        <w:spacing w:after="0" w:line="240" w:lineRule="auto"/>
      </w:pPr>
      <w:r>
        <w:separator/>
      </w:r>
    </w:p>
  </w:endnote>
  <w:endnote w:type="continuationSeparator" w:id="0">
    <w:p w14:paraId="5B4BC4A2" w14:textId="77777777" w:rsidR="00DB557E" w:rsidRDefault="00DB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53E5" w14:textId="77777777" w:rsidR="00C35206" w:rsidRDefault="00C352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9DAFD" w14:textId="77777777" w:rsidR="00C35206" w:rsidRDefault="00C352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F93A" w14:textId="77777777" w:rsidR="00C35206" w:rsidRDefault="00C352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303F" w14:textId="77777777" w:rsidR="00DB557E" w:rsidRDefault="00DB557E" w:rsidP="00CF41C4">
      <w:pPr>
        <w:spacing w:after="0" w:line="240" w:lineRule="auto"/>
      </w:pPr>
      <w:r>
        <w:separator/>
      </w:r>
    </w:p>
  </w:footnote>
  <w:footnote w:type="continuationSeparator" w:id="0">
    <w:p w14:paraId="02391ABA" w14:textId="77777777" w:rsidR="00DB557E" w:rsidRDefault="00DB557E" w:rsidP="00CF41C4">
      <w:pPr>
        <w:spacing w:after="0" w:line="240" w:lineRule="auto"/>
      </w:pPr>
      <w:r>
        <w:continuationSeparator/>
      </w:r>
    </w:p>
  </w:footnote>
  <w:footnote w:id="1">
    <w:p w14:paraId="5B684F5F" w14:textId="6203F04B" w:rsidR="00C35206" w:rsidRDefault="00761FE3">
      <w:pPr>
        <w:pStyle w:val="Voetnoottekst"/>
      </w:pPr>
      <w:r>
        <w:rPr>
          <w:rStyle w:val="Voetnootmarkering"/>
        </w:rPr>
        <w:footnoteRef/>
      </w:r>
      <w:r>
        <w:t xml:space="preserve"> </w:t>
      </w:r>
      <w:r w:rsidR="00604EBD">
        <w:t xml:space="preserve">Concept is op 15 mei </w:t>
      </w:r>
      <w:r w:rsidR="00B73E93">
        <w:t xml:space="preserve">met </w:t>
      </w:r>
      <w:r w:rsidR="00604EBD">
        <w:t>de grem</w:t>
      </w:r>
      <w:r w:rsidR="00A66F97">
        <w:t xml:space="preserve">ia </w:t>
      </w:r>
      <w:r w:rsidR="007D0FAD">
        <w:t>besproken</w:t>
      </w:r>
      <w:r w:rsidR="00A66F97">
        <w:t xml:space="preserve"> en opmerkingen </w:t>
      </w:r>
      <w:r w:rsidR="00604EBD">
        <w:t xml:space="preserve">zijn in </w:t>
      </w:r>
      <w:r w:rsidR="00C70F7E">
        <w:t xml:space="preserve">dit </w:t>
      </w:r>
      <w:r w:rsidR="00604EBD">
        <w:t>doc</w:t>
      </w:r>
      <w:r w:rsidR="00A66F97">
        <w:t>ument</w:t>
      </w:r>
      <w:r w:rsidR="00604EBD">
        <w:t xml:space="preserve"> verwerkt</w:t>
      </w:r>
      <w:r>
        <w:t>.</w:t>
      </w:r>
    </w:p>
  </w:footnote>
  <w:footnote w:id="2">
    <w:p w14:paraId="4BB9D783" w14:textId="77777777" w:rsidR="007A0BB8" w:rsidRDefault="00761FE3">
      <w:pPr>
        <w:pStyle w:val="Voetnoottekst"/>
      </w:pPr>
      <w:r>
        <w:rPr>
          <w:rStyle w:val="Voetnootmarkering"/>
        </w:rPr>
        <w:footnoteRef/>
      </w:r>
      <w:r>
        <w:t xml:space="preserve"> </w:t>
      </w:r>
      <w:hyperlink r:id="rId1" w:history="1">
        <w:r w:rsidR="007A0BB8" w:rsidRPr="007A0BB8">
          <w:rPr>
            <w:rStyle w:val="Hyperlink"/>
          </w:rPr>
          <w:t xml:space="preserve">Verantwoord toezicht - </w:t>
        </w:r>
        <w:proofErr w:type="spellStart"/>
        <w:r w:rsidR="007A0BB8" w:rsidRPr="007A0BB8">
          <w:rPr>
            <w:rStyle w:val="Hyperlink"/>
          </w:rPr>
          <w:t>Governance</w:t>
        </w:r>
        <w:proofErr w:type="spellEnd"/>
        <w:r w:rsidR="007A0BB8" w:rsidRPr="007A0BB8">
          <w:rPr>
            <w:rStyle w:val="Hyperlink"/>
          </w:rPr>
          <w:t xml:space="preserve"> Zorg</w:t>
        </w:r>
      </w:hyperlink>
    </w:p>
  </w:footnote>
  <w:footnote w:id="3">
    <w:p w14:paraId="338D9AED" w14:textId="77777777" w:rsidR="00244B5C" w:rsidRDefault="00761FE3" w:rsidP="00244B5C">
      <w:pPr>
        <w:pStyle w:val="Voetnoottekst"/>
      </w:pPr>
      <w:r>
        <w:rPr>
          <w:rStyle w:val="Voetnootmarkering"/>
        </w:rPr>
        <w:footnoteRef/>
      </w:r>
      <w:r>
        <w:t xml:space="preserve"> IGJ </w:t>
      </w:r>
      <w:hyperlink r:id="rId2" w:history="1">
        <w:r w:rsidR="00244B5C" w:rsidRPr="00392620">
          <w:rPr>
            <w:rStyle w:val="Hyperlink"/>
          </w:rPr>
          <w:t>IGJ.nl | Inspectie Gezondheidszorg en Jeugd</w:t>
        </w:r>
      </w:hyperlink>
      <w:r>
        <w:t xml:space="preserve"> en NZA </w:t>
      </w:r>
      <w:hyperlink r:id="rId3" w:history="1">
        <w:r w:rsidR="00244B5C" w:rsidRPr="009B28D3">
          <w:rPr>
            <w:rStyle w:val="Hyperlink"/>
          </w:rPr>
          <w:t>Wij werken aan toegankelijke en betaalbare zorg | Nederlandse Zorgautoriteit</w:t>
        </w:r>
      </w:hyperlink>
    </w:p>
  </w:footnote>
  <w:footnote w:id="4">
    <w:p w14:paraId="5A7D43DF" w14:textId="77777777" w:rsidR="008202E8" w:rsidRDefault="00761FE3" w:rsidP="008202E8">
      <w:pPr>
        <w:pStyle w:val="Voetnoottekst"/>
      </w:pPr>
      <w:r>
        <w:rPr>
          <w:rStyle w:val="Voetnootmarkering"/>
        </w:rPr>
        <w:footnoteRef/>
      </w:r>
      <w:r>
        <w:t xml:space="preserve"> Zie </w:t>
      </w:r>
      <w:hyperlink r:id="rId4" w:history="1">
        <w:r w:rsidR="008202E8" w:rsidRPr="00C35206">
          <w:rPr>
            <w:rStyle w:val="Hyperlink"/>
          </w:rPr>
          <w:t>Organisatie &amp; strategie | Albert Schweitzer ziekenhuis | Organisatie &amp; strategie</w:t>
        </w:r>
      </w:hyperlink>
    </w:p>
  </w:footnote>
  <w:footnote w:id="5">
    <w:p w14:paraId="12A1B0AF" w14:textId="77777777" w:rsidR="008202E8" w:rsidRDefault="00761FE3" w:rsidP="008202E8">
      <w:pPr>
        <w:pStyle w:val="Voetnoottekst"/>
      </w:pPr>
      <w:r>
        <w:rPr>
          <w:rStyle w:val="Voetnootmarkering"/>
        </w:rPr>
        <w:footnoteRef/>
      </w:r>
      <w:r>
        <w:t xml:space="preserve"> </w:t>
      </w:r>
      <w:hyperlink r:id="rId5" w:history="1">
        <w:r w:rsidR="008202E8" w:rsidRPr="00CF41C4">
          <w:rPr>
            <w:rStyle w:val="Hyperlink"/>
          </w:rPr>
          <w:t>Visie ASZ | Organisatie &amp; strategie</w:t>
        </w:r>
      </w:hyperlink>
      <w:r>
        <w:t xml:space="preserve"> 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E42F" w14:textId="77777777" w:rsidR="00C35206" w:rsidRDefault="00C352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479E" w14:textId="29D532CE" w:rsidR="00C35206" w:rsidRDefault="00C352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025D" w14:textId="77777777" w:rsidR="00C35206" w:rsidRDefault="00C352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CDB"/>
    <w:multiLevelType w:val="hybridMultilevel"/>
    <w:tmpl w:val="0694AD86"/>
    <w:lvl w:ilvl="0" w:tplc="F2B82134">
      <w:start w:val="1"/>
      <w:numFmt w:val="bullet"/>
      <w:lvlText w:val=""/>
      <w:lvlJc w:val="left"/>
      <w:pPr>
        <w:ind w:left="360" w:hanging="360"/>
      </w:pPr>
      <w:rPr>
        <w:rFonts w:ascii="Symbol" w:hAnsi="Symbol" w:hint="default"/>
      </w:rPr>
    </w:lvl>
    <w:lvl w:ilvl="1" w:tplc="3B8A96E4" w:tentative="1">
      <w:start w:val="1"/>
      <w:numFmt w:val="bullet"/>
      <w:lvlText w:val="o"/>
      <w:lvlJc w:val="left"/>
      <w:pPr>
        <w:ind w:left="1080" w:hanging="360"/>
      </w:pPr>
      <w:rPr>
        <w:rFonts w:ascii="Courier New" w:hAnsi="Courier New" w:cs="Courier New" w:hint="default"/>
      </w:rPr>
    </w:lvl>
    <w:lvl w:ilvl="2" w:tplc="3AF89C3A" w:tentative="1">
      <w:start w:val="1"/>
      <w:numFmt w:val="bullet"/>
      <w:lvlText w:val=""/>
      <w:lvlJc w:val="left"/>
      <w:pPr>
        <w:ind w:left="1800" w:hanging="360"/>
      </w:pPr>
      <w:rPr>
        <w:rFonts w:ascii="Wingdings" w:hAnsi="Wingdings" w:hint="default"/>
      </w:rPr>
    </w:lvl>
    <w:lvl w:ilvl="3" w:tplc="DD50C634" w:tentative="1">
      <w:start w:val="1"/>
      <w:numFmt w:val="bullet"/>
      <w:lvlText w:val=""/>
      <w:lvlJc w:val="left"/>
      <w:pPr>
        <w:ind w:left="2520" w:hanging="360"/>
      </w:pPr>
      <w:rPr>
        <w:rFonts w:ascii="Symbol" w:hAnsi="Symbol" w:hint="default"/>
      </w:rPr>
    </w:lvl>
    <w:lvl w:ilvl="4" w:tplc="4F04C182" w:tentative="1">
      <w:start w:val="1"/>
      <w:numFmt w:val="bullet"/>
      <w:lvlText w:val="o"/>
      <w:lvlJc w:val="left"/>
      <w:pPr>
        <w:ind w:left="3240" w:hanging="360"/>
      </w:pPr>
      <w:rPr>
        <w:rFonts w:ascii="Courier New" w:hAnsi="Courier New" w:cs="Courier New" w:hint="default"/>
      </w:rPr>
    </w:lvl>
    <w:lvl w:ilvl="5" w:tplc="407EAC36" w:tentative="1">
      <w:start w:val="1"/>
      <w:numFmt w:val="bullet"/>
      <w:lvlText w:val=""/>
      <w:lvlJc w:val="left"/>
      <w:pPr>
        <w:ind w:left="3960" w:hanging="360"/>
      </w:pPr>
      <w:rPr>
        <w:rFonts w:ascii="Wingdings" w:hAnsi="Wingdings" w:hint="default"/>
      </w:rPr>
    </w:lvl>
    <w:lvl w:ilvl="6" w:tplc="16227E46" w:tentative="1">
      <w:start w:val="1"/>
      <w:numFmt w:val="bullet"/>
      <w:lvlText w:val=""/>
      <w:lvlJc w:val="left"/>
      <w:pPr>
        <w:ind w:left="4680" w:hanging="360"/>
      </w:pPr>
      <w:rPr>
        <w:rFonts w:ascii="Symbol" w:hAnsi="Symbol" w:hint="default"/>
      </w:rPr>
    </w:lvl>
    <w:lvl w:ilvl="7" w:tplc="A256250A" w:tentative="1">
      <w:start w:val="1"/>
      <w:numFmt w:val="bullet"/>
      <w:lvlText w:val="o"/>
      <w:lvlJc w:val="left"/>
      <w:pPr>
        <w:ind w:left="5400" w:hanging="360"/>
      </w:pPr>
      <w:rPr>
        <w:rFonts w:ascii="Courier New" w:hAnsi="Courier New" w:cs="Courier New" w:hint="default"/>
      </w:rPr>
    </w:lvl>
    <w:lvl w:ilvl="8" w:tplc="433A5478" w:tentative="1">
      <w:start w:val="1"/>
      <w:numFmt w:val="bullet"/>
      <w:lvlText w:val=""/>
      <w:lvlJc w:val="left"/>
      <w:pPr>
        <w:ind w:left="6120" w:hanging="360"/>
      </w:pPr>
      <w:rPr>
        <w:rFonts w:ascii="Wingdings" w:hAnsi="Wingdings" w:hint="default"/>
      </w:rPr>
    </w:lvl>
  </w:abstractNum>
  <w:abstractNum w:abstractNumId="1" w15:restartNumberingAfterBreak="0">
    <w:nsid w:val="09A93F0F"/>
    <w:multiLevelType w:val="hybridMultilevel"/>
    <w:tmpl w:val="E38621DC"/>
    <w:lvl w:ilvl="0" w:tplc="6BD8B2A0">
      <w:start w:val="1"/>
      <w:numFmt w:val="bullet"/>
      <w:lvlText w:val=""/>
      <w:lvlJc w:val="left"/>
      <w:pPr>
        <w:ind w:left="360" w:hanging="360"/>
      </w:pPr>
      <w:rPr>
        <w:rFonts w:ascii="Symbol" w:hAnsi="Symbol" w:hint="default"/>
      </w:rPr>
    </w:lvl>
    <w:lvl w:ilvl="1" w:tplc="58EE08D8" w:tentative="1">
      <w:start w:val="1"/>
      <w:numFmt w:val="bullet"/>
      <w:lvlText w:val="o"/>
      <w:lvlJc w:val="left"/>
      <w:pPr>
        <w:ind w:left="1080" w:hanging="360"/>
      </w:pPr>
      <w:rPr>
        <w:rFonts w:ascii="Courier New" w:hAnsi="Courier New" w:cs="Courier New" w:hint="default"/>
      </w:rPr>
    </w:lvl>
    <w:lvl w:ilvl="2" w:tplc="BC98C7A0" w:tentative="1">
      <w:start w:val="1"/>
      <w:numFmt w:val="bullet"/>
      <w:lvlText w:val=""/>
      <w:lvlJc w:val="left"/>
      <w:pPr>
        <w:ind w:left="1800" w:hanging="360"/>
      </w:pPr>
      <w:rPr>
        <w:rFonts w:ascii="Wingdings" w:hAnsi="Wingdings" w:hint="default"/>
      </w:rPr>
    </w:lvl>
    <w:lvl w:ilvl="3" w:tplc="ED849D58" w:tentative="1">
      <w:start w:val="1"/>
      <w:numFmt w:val="bullet"/>
      <w:lvlText w:val=""/>
      <w:lvlJc w:val="left"/>
      <w:pPr>
        <w:ind w:left="2520" w:hanging="360"/>
      </w:pPr>
      <w:rPr>
        <w:rFonts w:ascii="Symbol" w:hAnsi="Symbol" w:hint="default"/>
      </w:rPr>
    </w:lvl>
    <w:lvl w:ilvl="4" w:tplc="BC46687E" w:tentative="1">
      <w:start w:val="1"/>
      <w:numFmt w:val="bullet"/>
      <w:lvlText w:val="o"/>
      <w:lvlJc w:val="left"/>
      <w:pPr>
        <w:ind w:left="3240" w:hanging="360"/>
      </w:pPr>
      <w:rPr>
        <w:rFonts w:ascii="Courier New" w:hAnsi="Courier New" w:cs="Courier New" w:hint="default"/>
      </w:rPr>
    </w:lvl>
    <w:lvl w:ilvl="5" w:tplc="03A0558A" w:tentative="1">
      <w:start w:val="1"/>
      <w:numFmt w:val="bullet"/>
      <w:lvlText w:val=""/>
      <w:lvlJc w:val="left"/>
      <w:pPr>
        <w:ind w:left="3960" w:hanging="360"/>
      </w:pPr>
      <w:rPr>
        <w:rFonts w:ascii="Wingdings" w:hAnsi="Wingdings" w:hint="default"/>
      </w:rPr>
    </w:lvl>
    <w:lvl w:ilvl="6" w:tplc="E2DCD1F2" w:tentative="1">
      <w:start w:val="1"/>
      <w:numFmt w:val="bullet"/>
      <w:lvlText w:val=""/>
      <w:lvlJc w:val="left"/>
      <w:pPr>
        <w:ind w:left="4680" w:hanging="360"/>
      </w:pPr>
      <w:rPr>
        <w:rFonts w:ascii="Symbol" w:hAnsi="Symbol" w:hint="default"/>
      </w:rPr>
    </w:lvl>
    <w:lvl w:ilvl="7" w:tplc="E3BC3FE8" w:tentative="1">
      <w:start w:val="1"/>
      <w:numFmt w:val="bullet"/>
      <w:lvlText w:val="o"/>
      <w:lvlJc w:val="left"/>
      <w:pPr>
        <w:ind w:left="5400" w:hanging="360"/>
      </w:pPr>
      <w:rPr>
        <w:rFonts w:ascii="Courier New" w:hAnsi="Courier New" w:cs="Courier New" w:hint="default"/>
      </w:rPr>
    </w:lvl>
    <w:lvl w:ilvl="8" w:tplc="F1E80CFC" w:tentative="1">
      <w:start w:val="1"/>
      <w:numFmt w:val="bullet"/>
      <w:lvlText w:val=""/>
      <w:lvlJc w:val="left"/>
      <w:pPr>
        <w:ind w:left="6120" w:hanging="360"/>
      </w:pPr>
      <w:rPr>
        <w:rFonts w:ascii="Wingdings" w:hAnsi="Wingdings" w:hint="default"/>
      </w:rPr>
    </w:lvl>
  </w:abstractNum>
  <w:abstractNum w:abstractNumId="2" w15:restartNumberingAfterBreak="0">
    <w:nsid w:val="2C185506"/>
    <w:multiLevelType w:val="hybridMultilevel"/>
    <w:tmpl w:val="066A84E2"/>
    <w:lvl w:ilvl="0" w:tplc="1374B832">
      <w:start w:val="1"/>
      <w:numFmt w:val="bullet"/>
      <w:lvlText w:val=""/>
      <w:lvlJc w:val="left"/>
      <w:pPr>
        <w:ind w:left="720" w:hanging="360"/>
      </w:pPr>
      <w:rPr>
        <w:rFonts w:ascii="Symbol" w:hAnsi="Symbol" w:hint="default"/>
      </w:rPr>
    </w:lvl>
    <w:lvl w:ilvl="1" w:tplc="F4DC5896" w:tentative="1">
      <w:start w:val="1"/>
      <w:numFmt w:val="bullet"/>
      <w:lvlText w:val="o"/>
      <w:lvlJc w:val="left"/>
      <w:pPr>
        <w:ind w:left="1440" w:hanging="360"/>
      </w:pPr>
      <w:rPr>
        <w:rFonts w:ascii="Courier New" w:hAnsi="Courier New" w:cs="Courier New" w:hint="default"/>
      </w:rPr>
    </w:lvl>
    <w:lvl w:ilvl="2" w:tplc="D580506C" w:tentative="1">
      <w:start w:val="1"/>
      <w:numFmt w:val="bullet"/>
      <w:lvlText w:val=""/>
      <w:lvlJc w:val="left"/>
      <w:pPr>
        <w:ind w:left="2160" w:hanging="360"/>
      </w:pPr>
      <w:rPr>
        <w:rFonts w:ascii="Wingdings" w:hAnsi="Wingdings" w:hint="default"/>
      </w:rPr>
    </w:lvl>
    <w:lvl w:ilvl="3" w:tplc="AC7C96A8" w:tentative="1">
      <w:start w:val="1"/>
      <w:numFmt w:val="bullet"/>
      <w:lvlText w:val=""/>
      <w:lvlJc w:val="left"/>
      <w:pPr>
        <w:ind w:left="2880" w:hanging="360"/>
      </w:pPr>
      <w:rPr>
        <w:rFonts w:ascii="Symbol" w:hAnsi="Symbol" w:hint="default"/>
      </w:rPr>
    </w:lvl>
    <w:lvl w:ilvl="4" w:tplc="2FA2DE02" w:tentative="1">
      <w:start w:val="1"/>
      <w:numFmt w:val="bullet"/>
      <w:lvlText w:val="o"/>
      <w:lvlJc w:val="left"/>
      <w:pPr>
        <w:ind w:left="3600" w:hanging="360"/>
      </w:pPr>
      <w:rPr>
        <w:rFonts w:ascii="Courier New" w:hAnsi="Courier New" w:cs="Courier New" w:hint="default"/>
      </w:rPr>
    </w:lvl>
    <w:lvl w:ilvl="5" w:tplc="B35EC2A4" w:tentative="1">
      <w:start w:val="1"/>
      <w:numFmt w:val="bullet"/>
      <w:lvlText w:val=""/>
      <w:lvlJc w:val="left"/>
      <w:pPr>
        <w:ind w:left="4320" w:hanging="360"/>
      </w:pPr>
      <w:rPr>
        <w:rFonts w:ascii="Wingdings" w:hAnsi="Wingdings" w:hint="default"/>
      </w:rPr>
    </w:lvl>
    <w:lvl w:ilvl="6" w:tplc="B93CA0AE" w:tentative="1">
      <w:start w:val="1"/>
      <w:numFmt w:val="bullet"/>
      <w:lvlText w:val=""/>
      <w:lvlJc w:val="left"/>
      <w:pPr>
        <w:ind w:left="5040" w:hanging="360"/>
      </w:pPr>
      <w:rPr>
        <w:rFonts w:ascii="Symbol" w:hAnsi="Symbol" w:hint="default"/>
      </w:rPr>
    </w:lvl>
    <w:lvl w:ilvl="7" w:tplc="B0C4DD70" w:tentative="1">
      <w:start w:val="1"/>
      <w:numFmt w:val="bullet"/>
      <w:lvlText w:val="o"/>
      <w:lvlJc w:val="left"/>
      <w:pPr>
        <w:ind w:left="5760" w:hanging="360"/>
      </w:pPr>
      <w:rPr>
        <w:rFonts w:ascii="Courier New" w:hAnsi="Courier New" w:cs="Courier New" w:hint="default"/>
      </w:rPr>
    </w:lvl>
    <w:lvl w:ilvl="8" w:tplc="987EB6FE" w:tentative="1">
      <w:start w:val="1"/>
      <w:numFmt w:val="bullet"/>
      <w:lvlText w:val=""/>
      <w:lvlJc w:val="left"/>
      <w:pPr>
        <w:ind w:left="6480" w:hanging="360"/>
      </w:pPr>
      <w:rPr>
        <w:rFonts w:ascii="Wingdings" w:hAnsi="Wingdings" w:hint="default"/>
      </w:rPr>
    </w:lvl>
  </w:abstractNum>
  <w:abstractNum w:abstractNumId="3" w15:restartNumberingAfterBreak="0">
    <w:nsid w:val="36911321"/>
    <w:multiLevelType w:val="hybridMultilevel"/>
    <w:tmpl w:val="060070A2"/>
    <w:lvl w:ilvl="0" w:tplc="96F0FF5C">
      <w:start w:val="1"/>
      <w:numFmt w:val="bullet"/>
      <w:lvlText w:val=""/>
      <w:lvlJc w:val="left"/>
      <w:pPr>
        <w:ind w:left="720" w:hanging="360"/>
      </w:pPr>
      <w:rPr>
        <w:rFonts w:ascii="Symbol" w:hAnsi="Symbol" w:hint="default"/>
      </w:rPr>
    </w:lvl>
    <w:lvl w:ilvl="1" w:tplc="184A40AC" w:tentative="1">
      <w:start w:val="1"/>
      <w:numFmt w:val="bullet"/>
      <w:lvlText w:val="o"/>
      <w:lvlJc w:val="left"/>
      <w:pPr>
        <w:ind w:left="1440" w:hanging="360"/>
      </w:pPr>
      <w:rPr>
        <w:rFonts w:ascii="Courier New" w:hAnsi="Courier New" w:cs="Courier New" w:hint="default"/>
      </w:rPr>
    </w:lvl>
    <w:lvl w:ilvl="2" w:tplc="624ED96E" w:tentative="1">
      <w:start w:val="1"/>
      <w:numFmt w:val="bullet"/>
      <w:lvlText w:val=""/>
      <w:lvlJc w:val="left"/>
      <w:pPr>
        <w:ind w:left="2160" w:hanging="360"/>
      </w:pPr>
      <w:rPr>
        <w:rFonts w:ascii="Wingdings" w:hAnsi="Wingdings" w:hint="default"/>
      </w:rPr>
    </w:lvl>
    <w:lvl w:ilvl="3" w:tplc="DDC8F272" w:tentative="1">
      <w:start w:val="1"/>
      <w:numFmt w:val="bullet"/>
      <w:lvlText w:val=""/>
      <w:lvlJc w:val="left"/>
      <w:pPr>
        <w:ind w:left="2880" w:hanging="360"/>
      </w:pPr>
      <w:rPr>
        <w:rFonts w:ascii="Symbol" w:hAnsi="Symbol" w:hint="default"/>
      </w:rPr>
    </w:lvl>
    <w:lvl w:ilvl="4" w:tplc="B6625E82" w:tentative="1">
      <w:start w:val="1"/>
      <w:numFmt w:val="bullet"/>
      <w:lvlText w:val="o"/>
      <w:lvlJc w:val="left"/>
      <w:pPr>
        <w:ind w:left="3600" w:hanging="360"/>
      </w:pPr>
      <w:rPr>
        <w:rFonts w:ascii="Courier New" w:hAnsi="Courier New" w:cs="Courier New" w:hint="default"/>
      </w:rPr>
    </w:lvl>
    <w:lvl w:ilvl="5" w:tplc="39584E08" w:tentative="1">
      <w:start w:val="1"/>
      <w:numFmt w:val="bullet"/>
      <w:lvlText w:val=""/>
      <w:lvlJc w:val="left"/>
      <w:pPr>
        <w:ind w:left="4320" w:hanging="360"/>
      </w:pPr>
      <w:rPr>
        <w:rFonts w:ascii="Wingdings" w:hAnsi="Wingdings" w:hint="default"/>
      </w:rPr>
    </w:lvl>
    <w:lvl w:ilvl="6" w:tplc="1F382C8A" w:tentative="1">
      <w:start w:val="1"/>
      <w:numFmt w:val="bullet"/>
      <w:lvlText w:val=""/>
      <w:lvlJc w:val="left"/>
      <w:pPr>
        <w:ind w:left="5040" w:hanging="360"/>
      </w:pPr>
      <w:rPr>
        <w:rFonts w:ascii="Symbol" w:hAnsi="Symbol" w:hint="default"/>
      </w:rPr>
    </w:lvl>
    <w:lvl w:ilvl="7" w:tplc="32CC2DF8" w:tentative="1">
      <w:start w:val="1"/>
      <w:numFmt w:val="bullet"/>
      <w:lvlText w:val="o"/>
      <w:lvlJc w:val="left"/>
      <w:pPr>
        <w:ind w:left="5760" w:hanging="360"/>
      </w:pPr>
      <w:rPr>
        <w:rFonts w:ascii="Courier New" w:hAnsi="Courier New" w:cs="Courier New" w:hint="default"/>
      </w:rPr>
    </w:lvl>
    <w:lvl w:ilvl="8" w:tplc="E54E75FA" w:tentative="1">
      <w:start w:val="1"/>
      <w:numFmt w:val="bullet"/>
      <w:lvlText w:val=""/>
      <w:lvlJc w:val="left"/>
      <w:pPr>
        <w:ind w:left="6480" w:hanging="360"/>
      </w:pPr>
      <w:rPr>
        <w:rFonts w:ascii="Wingdings" w:hAnsi="Wingdings" w:hint="default"/>
      </w:rPr>
    </w:lvl>
  </w:abstractNum>
  <w:abstractNum w:abstractNumId="4" w15:restartNumberingAfterBreak="0">
    <w:nsid w:val="3782448D"/>
    <w:multiLevelType w:val="hybridMultilevel"/>
    <w:tmpl w:val="3F24BD1C"/>
    <w:lvl w:ilvl="0" w:tplc="9A5AFBEE">
      <w:start w:val="1"/>
      <w:numFmt w:val="bullet"/>
      <w:lvlText w:val=""/>
      <w:lvlJc w:val="left"/>
      <w:pPr>
        <w:ind w:left="360" w:hanging="360"/>
      </w:pPr>
      <w:rPr>
        <w:rFonts w:ascii="Symbol" w:hAnsi="Symbol" w:hint="default"/>
      </w:rPr>
    </w:lvl>
    <w:lvl w:ilvl="1" w:tplc="8C2E414E" w:tentative="1">
      <w:start w:val="1"/>
      <w:numFmt w:val="bullet"/>
      <w:lvlText w:val="o"/>
      <w:lvlJc w:val="left"/>
      <w:pPr>
        <w:ind w:left="1080" w:hanging="360"/>
      </w:pPr>
      <w:rPr>
        <w:rFonts w:ascii="Courier New" w:hAnsi="Courier New" w:cs="Courier New" w:hint="default"/>
      </w:rPr>
    </w:lvl>
    <w:lvl w:ilvl="2" w:tplc="E05CDEA6" w:tentative="1">
      <w:start w:val="1"/>
      <w:numFmt w:val="bullet"/>
      <w:lvlText w:val=""/>
      <w:lvlJc w:val="left"/>
      <w:pPr>
        <w:ind w:left="1800" w:hanging="360"/>
      </w:pPr>
      <w:rPr>
        <w:rFonts w:ascii="Wingdings" w:hAnsi="Wingdings" w:hint="default"/>
      </w:rPr>
    </w:lvl>
    <w:lvl w:ilvl="3" w:tplc="00AAF756" w:tentative="1">
      <w:start w:val="1"/>
      <w:numFmt w:val="bullet"/>
      <w:lvlText w:val=""/>
      <w:lvlJc w:val="left"/>
      <w:pPr>
        <w:ind w:left="2520" w:hanging="360"/>
      </w:pPr>
      <w:rPr>
        <w:rFonts w:ascii="Symbol" w:hAnsi="Symbol" w:hint="default"/>
      </w:rPr>
    </w:lvl>
    <w:lvl w:ilvl="4" w:tplc="596026AC" w:tentative="1">
      <w:start w:val="1"/>
      <w:numFmt w:val="bullet"/>
      <w:lvlText w:val="o"/>
      <w:lvlJc w:val="left"/>
      <w:pPr>
        <w:ind w:left="3240" w:hanging="360"/>
      </w:pPr>
      <w:rPr>
        <w:rFonts w:ascii="Courier New" w:hAnsi="Courier New" w:cs="Courier New" w:hint="default"/>
      </w:rPr>
    </w:lvl>
    <w:lvl w:ilvl="5" w:tplc="18DE4A0E" w:tentative="1">
      <w:start w:val="1"/>
      <w:numFmt w:val="bullet"/>
      <w:lvlText w:val=""/>
      <w:lvlJc w:val="left"/>
      <w:pPr>
        <w:ind w:left="3960" w:hanging="360"/>
      </w:pPr>
      <w:rPr>
        <w:rFonts w:ascii="Wingdings" w:hAnsi="Wingdings" w:hint="default"/>
      </w:rPr>
    </w:lvl>
    <w:lvl w:ilvl="6" w:tplc="905A2F24" w:tentative="1">
      <w:start w:val="1"/>
      <w:numFmt w:val="bullet"/>
      <w:lvlText w:val=""/>
      <w:lvlJc w:val="left"/>
      <w:pPr>
        <w:ind w:left="4680" w:hanging="360"/>
      </w:pPr>
      <w:rPr>
        <w:rFonts w:ascii="Symbol" w:hAnsi="Symbol" w:hint="default"/>
      </w:rPr>
    </w:lvl>
    <w:lvl w:ilvl="7" w:tplc="DF60FC60" w:tentative="1">
      <w:start w:val="1"/>
      <w:numFmt w:val="bullet"/>
      <w:lvlText w:val="o"/>
      <w:lvlJc w:val="left"/>
      <w:pPr>
        <w:ind w:left="5400" w:hanging="360"/>
      </w:pPr>
      <w:rPr>
        <w:rFonts w:ascii="Courier New" w:hAnsi="Courier New" w:cs="Courier New" w:hint="default"/>
      </w:rPr>
    </w:lvl>
    <w:lvl w:ilvl="8" w:tplc="BC9E9A90" w:tentative="1">
      <w:start w:val="1"/>
      <w:numFmt w:val="bullet"/>
      <w:lvlText w:val=""/>
      <w:lvlJc w:val="left"/>
      <w:pPr>
        <w:ind w:left="6120" w:hanging="360"/>
      </w:pPr>
      <w:rPr>
        <w:rFonts w:ascii="Wingdings" w:hAnsi="Wingdings" w:hint="default"/>
      </w:rPr>
    </w:lvl>
  </w:abstractNum>
  <w:abstractNum w:abstractNumId="5" w15:restartNumberingAfterBreak="0">
    <w:nsid w:val="52C5200B"/>
    <w:multiLevelType w:val="hybridMultilevel"/>
    <w:tmpl w:val="E0BA046C"/>
    <w:lvl w:ilvl="0" w:tplc="D41E3AF6">
      <w:start w:val="1"/>
      <w:numFmt w:val="bullet"/>
      <w:lvlText w:val=""/>
      <w:lvlJc w:val="left"/>
      <w:pPr>
        <w:ind w:left="720" w:hanging="360"/>
      </w:pPr>
      <w:rPr>
        <w:rFonts w:ascii="Symbol" w:hAnsi="Symbol" w:hint="default"/>
      </w:rPr>
    </w:lvl>
    <w:lvl w:ilvl="1" w:tplc="7778D330" w:tentative="1">
      <w:start w:val="1"/>
      <w:numFmt w:val="bullet"/>
      <w:lvlText w:val="o"/>
      <w:lvlJc w:val="left"/>
      <w:pPr>
        <w:ind w:left="1440" w:hanging="360"/>
      </w:pPr>
      <w:rPr>
        <w:rFonts w:ascii="Courier New" w:hAnsi="Courier New" w:cs="Courier New" w:hint="default"/>
      </w:rPr>
    </w:lvl>
    <w:lvl w:ilvl="2" w:tplc="78D05116" w:tentative="1">
      <w:start w:val="1"/>
      <w:numFmt w:val="bullet"/>
      <w:lvlText w:val=""/>
      <w:lvlJc w:val="left"/>
      <w:pPr>
        <w:ind w:left="2160" w:hanging="360"/>
      </w:pPr>
      <w:rPr>
        <w:rFonts w:ascii="Wingdings" w:hAnsi="Wingdings" w:hint="default"/>
      </w:rPr>
    </w:lvl>
    <w:lvl w:ilvl="3" w:tplc="2D00A89E" w:tentative="1">
      <w:start w:val="1"/>
      <w:numFmt w:val="bullet"/>
      <w:lvlText w:val=""/>
      <w:lvlJc w:val="left"/>
      <w:pPr>
        <w:ind w:left="2880" w:hanging="360"/>
      </w:pPr>
      <w:rPr>
        <w:rFonts w:ascii="Symbol" w:hAnsi="Symbol" w:hint="default"/>
      </w:rPr>
    </w:lvl>
    <w:lvl w:ilvl="4" w:tplc="2EC6D178" w:tentative="1">
      <w:start w:val="1"/>
      <w:numFmt w:val="bullet"/>
      <w:lvlText w:val="o"/>
      <w:lvlJc w:val="left"/>
      <w:pPr>
        <w:ind w:left="3600" w:hanging="360"/>
      </w:pPr>
      <w:rPr>
        <w:rFonts w:ascii="Courier New" w:hAnsi="Courier New" w:cs="Courier New" w:hint="default"/>
      </w:rPr>
    </w:lvl>
    <w:lvl w:ilvl="5" w:tplc="76ECA0AC" w:tentative="1">
      <w:start w:val="1"/>
      <w:numFmt w:val="bullet"/>
      <w:lvlText w:val=""/>
      <w:lvlJc w:val="left"/>
      <w:pPr>
        <w:ind w:left="4320" w:hanging="360"/>
      </w:pPr>
      <w:rPr>
        <w:rFonts w:ascii="Wingdings" w:hAnsi="Wingdings" w:hint="default"/>
      </w:rPr>
    </w:lvl>
    <w:lvl w:ilvl="6" w:tplc="6AC451C6" w:tentative="1">
      <w:start w:val="1"/>
      <w:numFmt w:val="bullet"/>
      <w:lvlText w:val=""/>
      <w:lvlJc w:val="left"/>
      <w:pPr>
        <w:ind w:left="5040" w:hanging="360"/>
      </w:pPr>
      <w:rPr>
        <w:rFonts w:ascii="Symbol" w:hAnsi="Symbol" w:hint="default"/>
      </w:rPr>
    </w:lvl>
    <w:lvl w:ilvl="7" w:tplc="A648B212" w:tentative="1">
      <w:start w:val="1"/>
      <w:numFmt w:val="bullet"/>
      <w:lvlText w:val="o"/>
      <w:lvlJc w:val="left"/>
      <w:pPr>
        <w:ind w:left="5760" w:hanging="360"/>
      </w:pPr>
      <w:rPr>
        <w:rFonts w:ascii="Courier New" w:hAnsi="Courier New" w:cs="Courier New" w:hint="default"/>
      </w:rPr>
    </w:lvl>
    <w:lvl w:ilvl="8" w:tplc="E53E0CCC"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C4"/>
    <w:rsid w:val="00015EFF"/>
    <w:rsid w:val="0002138F"/>
    <w:rsid w:val="00035DE8"/>
    <w:rsid w:val="00055AF4"/>
    <w:rsid w:val="0005748E"/>
    <w:rsid w:val="00065482"/>
    <w:rsid w:val="00066044"/>
    <w:rsid w:val="00067C0A"/>
    <w:rsid w:val="00067DC2"/>
    <w:rsid w:val="00074468"/>
    <w:rsid w:val="00091FA0"/>
    <w:rsid w:val="00095040"/>
    <w:rsid w:val="000A44E5"/>
    <w:rsid w:val="000C3250"/>
    <w:rsid w:val="000C5CF6"/>
    <w:rsid w:val="000D3258"/>
    <w:rsid w:val="000E11B3"/>
    <w:rsid w:val="000E4C40"/>
    <w:rsid w:val="000F58BB"/>
    <w:rsid w:val="00122875"/>
    <w:rsid w:val="00143128"/>
    <w:rsid w:val="00143733"/>
    <w:rsid w:val="001503B5"/>
    <w:rsid w:val="00151379"/>
    <w:rsid w:val="001659D4"/>
    <w:rsid w:val="00170E83"/>
    <w:rsid w:val="001808BE"/>
    <w:rsid w:val="00191DC1"/>
    <w:rsid w:val="00193645"/>
    <w:rsid w:val="001A2691"/>
    <w:rsid w:val="001C7FC8"/>
    <w:rsid w:val="001F1B97"/>
    <w:rsid w:val="001F78B2"/>
    <w:rsid w:val="00205E85"/>
    <w:rsid w:val="002102A5"/>
    <w:rsid w:val="00215D3A"/>
    <w:rsid w:val="00244B5C"/>
    <w:rsid w:val="0025374A"/>
    <w:rsid w:val="00284B34"/>
    <w:rsid w:val="002A41E3"/>
    <w:rsid w:val="002B4BA7"/>
    <w:rsid w:val="002B53BF"/>
    <w:rsid w:val="002C3FEE"/>
    <w:rsid w:val="002D2500"/>
    <w:rsid w:val="002E111B"/>
    <w:rsid w:val="002E1FC5"/>
    <w:rsid w:val="003074CC"/>
    <w:rsid w:val="003145E0"/>
    <w:rsid w:val="00321E03"/>
    <w:rsid w:val="00340262"/>
    <w:rsid w:val="0034633A"/>
    <w:rsid w:val="00350DAF"/>
    <w:rsid w:val="00352FAA"/>
    <w:rsid w:val="00377693"/>
    <w:rsid w:val="00386447"/>
    <w:rsid w:val="00392620"/>
    <w:rsid w:val="0039721F"/>
    <w:rsid w:val="003A2BC0"/>
    <w:rsid w:val="003B4586"/>
    <w:rsid w:val="003C621F"/>
    <w:rsid w:val="003D0409"/>
    <w:rsid w:val="003E14CA"/>
    <w:rsid w:val="003E6B5E"/>
    <w:rsid w:val="0040217C"/>
    <w:rsid w:val="00410F0B"/>
    <w:rsid w:val="004164C0"/>
    <w:rsid w:val="0042175C"/>
    <w:rsid w:val="004247F5"/>
    <w:rsid w:val="00433F60"/>
    <w:rsid w:val="00437FCD"/>
    <w:rsid w:val="004510AB"/>
    <w:rsid w:val="00453E2A"/>
    <w:rsid w:val="00457093"/>
    <w:rsid w:val="004657CB"/>
    <w:rsid w:val="0047180D"/>
    <w:rsid w:val="00471AC2"/>
    <w:rsid w:val="0047430D"/>
    <w:rsid w:val="00485868"/>
    <w:rsid w:val="00494B47"/>
    <w:rsid w:val="004A1357"/>
    <w:rsid w:val="004A415E"/>
    <w:rsid w:val="004B2D88"/>
    <w:rsid w:val="004B310B"/>
    <w:rsid w:val="004B5382"/>
    <w:rsid w:val="004C3820"/>
    <w:rsid w:val="004D6F35"/>
    <w:rsid w:val="004E0381"/>
    <w:rsid w:val="004F21AD"/>
    <w:rsid w:val="005028A5"/>
    <w:rsid w:val="00513785"/>
    <w:rsid w:val="00514045"/>
    <w:rsid w:val="00532657"/>
    <w:rsid w:val="00534B9C"/>
    <w:rsid w:val="0054292A"/>
    <w:rsid w:val="0054305A"/>
    <w:rsid w:val="00544934"/>
    <w:rsid w:val="00547C6A"/>
    <w:rsid w:val="0056261A"/>
    <w:rsid w:val="00570415"/>
    <w:rsid w:val="00573ACC"/>
    <w:rsid w:val="0058053E"/>
    <w:rsid w:val="00583A8D"/>
    <w:rsid w:val="00593F5B"/>
    <w:rsid w:val="00597CB9"/>
    <w:rsid w:val="005A26B4"/>
    <w:rsid w:val="005C0C7A"/>
    <w:rsid w:val="005C5842"/>
    <w:rsid w:val="005D4173"/>
    <w:rsid w:val="005D45B0"/>
    <w:rsid w:val="005D6AC1"/>
    <w:rsid w:val="005E4479"/>
    <w:rsid w:val="005F79A8"/>
    <w:rsid w:val="00600620"/>
    <w:rsid w:val="00600BC1"/>
    <w:rsid w:val="006037C6"/>
    <w:rsid w:val="00603EDB"/>
    <w:rsid w:val="00604EBD"/>
    <w:rsid w:val="00606784"/>
    <w:rsid w:val="006073C5"/>
    <w:rsid w:val="00610BF6"/>
    <w:rsid w:val="006163AF"/>
    <w:rsid w:val="006315CC"/>
    <w:rsid w:val="00637CFB"/>
    <w:rsid w:val="00637D97"/>
    <w:rsid w:val="00666A47"/>
    <w:rsid w:val="0067695B"/>
    <w:rsid w:val="00681048"/>
    <w:rsid w:val="00683EB4"/>
    <w:rsid w:val="00690365"/>
    <w:rsid w:val="006A0084"/>
    <w:rsid w:val="006A32AB"/>
    <w:rsid w:val="006A57FE"/>
    <w:rsid w:val="006B021A"/>
    <w:rsid w:val="006B056C"/>
    <w:rsid w:val="006B1C1B"/>
    <w:rsid w:val="006C7D82"/>
    <w:rsid w:val="006D6740"/>
    <w:rsid w:val="006E536C"/>
    <w:rsid w:val="00720D2F"/>
    <w:rsid w:val="00723EC0"/>
    <w:rsid w:val="0072466D"/>
    <w:rsid w:val="00746996"/>
    <w:rsid w:val="007523BD"/>
    <w:rsid w:val="00754DE3"/>
    <w:rsid w:val="00761FE3"/>
    <w:rsid w:val="00762EC5"/>
    <w:rsid w:val="00763107"/>
    <w:rsid w:val="0076515D"/>
    <w:rsid w:val="007739E4"/>
    <w:rsid w:val="007779E7"/>
    <w:rsid w:val="00790725"/>
    <w:rsid w:val="007923AE"/>
    <w:rsid w:val="007A0695"/>
    <w:rsid w:val="007A0BB8"/>
    <w:rsid w:val="007A2F6B"/>
    <w:rsid w:val="007A49EA"/>
    <w:rsid w:val="007A7E37"/>
    <w:rsid w:val="007B170F"/>
    <w:rsid w:val="007B355B"/>
    <w:rsid w:val="007B3E66"/>
    <w:rsid w:val="007C6AF7"/>
    <w:rsid w:val="007C6CE6"/>
    <w:rsid w:val="007D0FAD"/>
    <w:rsid w:val="007D6121"/>
    <w:rsid w:val="007D759A"/>
    <w:rsid w:val="007E25B9"/>
    <w:rsid w:val="007E6827"/>
    <w:rsid w:val="007F0096"/>
    <w:rsid w:val="007F11CF"/>
    <w:rsid w:val="007F2A34"/>
    <w:rsid w:val="007F316F"/>
    <w:rsid w:val="007F56A4"/>
    <w:rsid w:val="007F7230"/>
    <w:rsid w:val="00806A15"/>
    <w:rsid w:val="00807A50"/>
    <w:rsid w:val="008202E8"/>
    <w:rsid w:val="00820E10"/>
    <w:rsid w:val="00824292"/>
    <w:rsid w:val="00832A88"/>
    <w:rsid w:val="008355B5"/>
    <w:rsid w:val="00840EA8"/>
    <w:rsid w:val="008439A1"/>
    <w:rsid w:val="00865CE7"/>
    <w:rsid w:val="0086685B"/>
    <w:rsid w:val="0087304A"/>
    <w:rsid w:val="00874CB8"/>
    <w:rsid w:val="00881F24"/>
    <w:rsid w:val="008956E4"/>
    <w:rsid w:val="008C3E86"/>
    <w:rsid w:val="008C3FBF"/>
    <w:rsid w:val="008C48A3"/>
    <w:rsid w:val="008C4EE4"/>
    <w:rsid w:val="008C4FD4"/>
    <w:rsid w:val="008C63A3"/>
    <w:rsid w:val="008F02CF"/>
    <w:rsid w:val="008F6EF3"/>
    <w:rsid w:val="008F7699"/>
    <w:rsid w:val="00901CF9"/>
    <w:rsid w:val="0090290F"/>
    <w:rsid w:val="0090499C"/>
    <w:rsid w:val="0090651F"/>
    <w:rsid w:val="009108AA"/>
    <w:rsid w:val="00910EF3"/>
    <w:rsid w:val="00911741"/>
    <w:rsid w:val="00914F78"/>
    <w:rsid w:val="00917DC8"/>
    <w:rsid w:val="00917EC4"/>
    <w:rsid w:val="009266DE"/>
    <w:rsid w:val="009305F8"/>
    <w:rsid w:val="00937102"/>
    <w:rsid w:val="00944FE3"/>
    <w:rsid w:val="00945749"/>
    <w:rsid w:val="00947F78"/>
    <w:rsid w:val="00953E5E"/>
    <w:rsid w:val="00960F50"/>
    <w:rsid w:val="009743F0"/>
    <w:rsid w:val="0097505E"/>
    <w:rsid w:val="009819EB"/>
    <w:rsid w:val="009846F0"/>
    <w:rsid w:val="009B28D3"/>
    <w:rsid w:val="009B6F2A"/>
    <w:rsid w:val="009B7EDA"/>
    <w:rsid w:val="009C0368"/>
    <w:rsid w:val="009C6988"/>
    <w:rsid w:val="009D0078"/>
    <w:rsid w:val="009D0DAC"/>
    <w:rsid w:val="009E0674"/>
    <w:rsid w:val="009E28D7"/>
    <w:rsid w:val="009F36CA"/>
    <w:rsid w:val="00A07EBD"/>
    <w:rsid w:val="00A238E4"/>
    <w:rsid w:val="00A25470"/>
    <w:rsid w:val="00A40D4E"/>
    <w:rsid w:val="00A435B8"/>
    <w:rsid w:val="00A6012B"/>
    <w:rsid w:val="00A6198B"/>
    <w:rsid w:val="00A626C3"/>
    <w:rsid w:val="00A66F97"/>
    <w:rsid w:val="00A703F2"/>
    <w:rsid w:val="00A72CDF"/>
    <w:rsid w:val="00A87581"/>
    <w:rsid w:val="00A87E42"/>
    <w:rsid w:val="00A92B68"/>
    <w:rsid w:val="00AC2DC6"/>
    <w:rsid w:val="00AD7BB3"/>
    <w:rsid w:val="00AE34BC"/>
    <w:rsid w:val="00AE473A"/>
    <w:rsid w:val="00AF12A0"/>
    <w:rsid w:val="00AF6021"/>
    <w:rsid w:val="00AF61BD"/>
    <w:rsid w:val="00B21721"/>
    <w:rsid w:val="00B30E34"/>
    <w:rsid w:val="00B35DE5"/>
    <w:rsid w:val="00B41148"/>
    <w:rsid w:val="00B47418"/>
    <w:rsid w:val="00B47F35"/>
    <w:rsid w:val="00B60494"/>
    <w:rsid w:val="00B73E93"/>
    <w:rsid w:val="00B762CD"/>
    <w:rsid w:val="00B87E99"/>
    <w:rsid w:val="00B95928"/>
    <w:rsid w:val="00BA4C63"/>
    <w:rsid w:val="00BD1DAE"/>
    <w:rsid w:val="00BD2D07"/>
    <w:rsid w:val="00BD45CF"/>
    <w:rsid w:val="00BD4795"/>
    <w:rsid w:val="00BD582B"/>
    <w:rsid w:val="00BE0523"/>
    <w:rsid w:val="00BE0C8E"/>
    <w:rsid w:val="00BE3118"/>
    <w:rsid w:val="00BE610D"/>
    <w:rsid w:val="00BF1CC9"/>
    <w:rsid w:val="00BF26E3"/>
    <w:rsid w:val="00BF60EB"/>
    <w:rsid w:val="00C0376D"/>
    <w:rsid w:val="00C05561"/>
    <w:rsid w:val="00C0740C"/>
    <w:rsid w:val="00C116DE"/>
    <w:rsid w:val="00C16245"/>
    <w:rsid w:val="00C17D25"/>
    <w:rsid w:val="00C32D98"/>
    <w:rsid w:val="00C34804"/>
    <w:rsid w:val="00C35206"/>
    <w:rsid w:val="00C4486B"/>
    <w:rsid w:val="00C45C3E"/>
    <w:rsid w:val="00C47FE1"/>
    <w:rsid w:val="00C52695"/>
    <w:rsid w:val="00C54F8C"/>
    <w:rsid w:val="00C56332"/>
    <w:rsid w:val="00C70F7E"/>
    <w:rsid w:val="00C86D19"/>
    <w:rsid w:val="00C93BA0"/>
    <w:rsid w:val="00CA04ED"/>
    <w:rsid w:val="00CA2680"/>
    <w:rsid w:val="00CB5906"/>
    <w:rsid w:val="00CD325E"/>
    <w:rsid w:val="00CE107B"/>
    <w:rsid w:val="00CE2BD8"/>
    <w:rsid w:val="00CE68BB"/>
    <w:rsid w:val="00CF41C4"/>
    <w:rsid w:val="00D06CB3"/>
    <w:rsid w:val="00D12600"/>
    <w:rsid w:val="00D31A9E"/>
    <w:rsid w:val="00D32C4C"/>
    <w:rsid w:val="00D3477F"/>
    <w:rsid w:val="00D43195"/>
    <w:rsid w:val="00D43ED6"/>
    <w:rsid w:val="00D85117"/>
    <w:rsid w:val="00DA3204"/>
    <w:rsid w:val="00DB0634"/>
    <w:rsid w:val="00DB1813"/>
    <w:rsid w:val="00DB557E"/>
    <w:rsid w:val="00DD3643"/>
    <w:rsid w:val="00DD3B59"/>
    <w:rsid w:val="00DD6DD9"/>
    <w:rsid w:val="00DD6F7A"/>
    <w:rsid w:val="00DE4913"/>
    <w:rsid w:val="00DF5B7B"/>
    <w:rsid w:val="00E01134"/>
    <w:rsid w:val="00E041E8"/>
    <w:rsid w:val="00E15C74"/>
    <w:rsid w:val="00E202E1"/>
    <w:rsid w:val="00E20515"/>
    <w:rsid w:val="00E27CE4"/>
    <w:rsid w:val="00E30491"/>
    <w:rsid w:val="00E3368A"/>
    <w:rsid w:val="00E3608A"/>
    <w:rsid w:val="00E54114"/>
    <w:rsid w:val="00E552B9"/>
    <w:rsid w:val="00E74456"/>
    <w:rsid w:val="00E7720C"/>
    <w:rsid w:val="00E868C2"/>
    <w:rsid w:val="00E92B3D"/>
    <w:rsid w:val="00EA1F1D"/>
    <w:rsid w:val="00EA3F06"/>
    <w:rsid w:val="00EB0034"/>
    <w:rsid w:val="00EB6C04"/>
    <w:rsid w:val="00EB72EA"/>
    <w:rsid w:val="00ED029C"/>
    <w:rsid w:val="00ED670C"/>
    <w:rsid w:val="00ED6D98"/>
    <w:rsid w:val="00EE460C"/>
    <w:rsid w:val="00F00D2B"/>
    <w:rsid w:val="00F2540B"/>
    <w:rsid w:val="00F26BCD"/>
    <w:rsid w:val="00F37EC6"/>
    <w:rsid w:val="00F45127"/>
    <w:rsid w:val="00F5217A"/>
    <w:rsid w:val="00F55E90"/>
    <w:rsid w:val="00F93FAF"/>
    <w:rsid w:val="00F960E1"/>
    <w:rsid w:val="00FA3DF1"/>
    <w:rsid w:val="00FA5541"/>
    <w:rsid w:val="00FA6794"/>
    <w:rsid w:val="00FB2E36"/>
    <w:rsid w:val="00FB4056"/>
    <w:rsid w:val="00FD13A3"/>
    <w:rsid w:val="00FD6056"/>
    <w:rsid w:val="00FD6302"/>
    <w:rsid w:val="00FE0E2B"/>
    <w:rsid w:val="00FF2084"/>
    <w:rsid w:val="00FF3DB9"/>
    <w:rsid w:val="00FF4FFA"/>
    <w:rsid w:val="00FF5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6A4AF3A"/>
  <w15:chartTrackingRefBased/>
  <w15:docId w15:val="{88E00BEA-2D30-4CC9-8A51-36DFFA49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F4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1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1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1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1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1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1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1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1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1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1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1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1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1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1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1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1C4"/>
    <w:rPr>
      <w:rFonts w:eastAsiaTheme="majorEastAsia" w:cstheme="majorBidi"/>
      <w:color w:val="272727" w:themeColor="text1" w:themeTint="D8"/>
    </w:rPr>
  </w:style>
  <w:style w:type="paragraph" w:styleId="Titel">
    <w:name w:val="Title"/>
    <w:basedOn w:val="Standaard"/>
    <w:next w:val="Standaard"/>
    <w:link w:val="TitelChar"/>
    <w:uiPriority w:val="10"/>
    <w:qFormat/>
    <w:rsid w:val="00CF4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1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1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1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1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1C4"/>
    <w:rPr>
      <w:i/>
      <w:iCs/>
      <w:color w:val="404040" w:themeColor="text1" w:themeTint="BF"/>
    </w:rPr>
  </w:style>
  <w:style w:type="paragraph" w:styleId="Lijstalinea">
    <w:name w:val="List Paragraph"/>
    <w:basedOn w:val="Standaard"/>
    <w:uiPriority w:val="34"/>
    <w:qFormat/>
    <w:rsid w:val="00CF41C4"/>
    <w:pPr>
      <w:ind w:left="720"/>
      <w:contextualSpacing/>
    </w:pPr>
  </w:style>
  <w:style w:type="character" w:styleId="Intensievebenadrukking">
    <w:name w:val="Intense Emphasis"/>
    <w:basedOn w:val="Standaardalinea-lettertype"/>
    <w:uiPriority w:val="21"/>
    <w:qFormat/>
    <w:rsid w:val="00CF41C4"/>
    <w:rPr>
      <w:i/>
      <w:iCs/>
      <w:color w:val="0F4761" w:themeColor="accent1" w:themeShade="BF"/>
    </w:rPr>
  </w:style>
  <w:style w:type="paragraph" w:styleId="Duidelijkcitaat">
    <w:name w:val="Intense Quote"/>
    <w:basedOn w:val="Standaard"/>
    <w:next w:val="Standaard"/>
    <w:link w:val="DuidelijkcitaatChar"/>
    <w:uiPriority w:val="30"/>
    <w:qFormat/>
    <w:rsid w:val="00CF4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1C4"/>
    <w:rPr>
      <w:i/>
      <w:iCs/>
      <w:color w:val="0F4761" w:themeColor="accent1" w:themeShade="BF"/>
    </w:rPr>
  </w:style>
  <w:style w:type="character" w:styleId="Intensieveverwijzing">
    <w:name w:val="Intense Reference"/>
    <w:basedOn w:val="Standaardalinea-lettertype"/>
    <w:uiPriority w:val="32"/>
    <w:qFormat/>
    <w:rsid w:val="00CF41C4"/>
    <w:rPr>
      <w:b/>
      <w:bCs/>
      <w:smallCaps/>
      <w:color w:val="0F4761" w:themeColor="accent1" w:themeShade="BF"/>
      <w:spacing w:val="5"/>
    </w:rPr>
  </w:style>
  <w:style w:type="paragraph" w:styleId="Geenafstand">
    <w:name w:val="No Spacing"/>
    <w:uiPriority w:val="1"/>
    <w:qFormat/>
    <w:rsid w:val="00CF41C4"/>
    <w:pPr>
      <w:spacing w:after="0" w:line="240" w:lineRule="auto"/>
    </w:pPr>
    <w:rPr>
      <w:sz w:val="22"/>
      <w:szCs w:val="22"/>
    </w:rPr>
  </w:style>
  <w:style w:type="paragraph" w:styleId="Voetnoottekst">
    <w:name w:val="footnote text"/>
    <w:basedOn w:val="Standaard"/>
    <w:link w:val="VoetnoottekstChar"/>
    <w:uiPriority w:val="99"/>
    <w:semiHidden/>
    <w:unhideWhenUsed/>
    <w:rsid w:val="00CF41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41C4"/>
    <w:rPr>
      <w:sz w:val="20"/>
      <w:szCs w:val="20"/>
    </w:rPr>
  </w:style>
  <w:style w:type="character" w:styleId="Voetnootmarkering">
    <w:name w:val="footnote reference"/>
    <w:basedOn w:val="Standaardalinea-lettertype"/>
    <w:uiPriority w:val="99"/>
    <w:semiHidden/>
    <w:unhideWhenUsed/>
    <w:rsid w:val="00CF41C4"/>
    <w:rPr>
      <w:vertAlign w:val="superscript"/>
    </w:rPr>
  </w:style>
  <w:style w:type="character" w:styleId="Hyperlink">
    <w:name w:val="Hyperlink"/>
    <w:basedOn w:val="Standaardalinea-lettertype"/>
    <w:uiPriority w:val="99"/>
    <w:unhideWhenUsed/>
    <w:rsid w:val="00CF41C4"/>
    <w:rPr>
      <w:color w:val="467886" w:themeColor="hyperlink"/>
      <w:u w:val="single"/>
    </w:rPr>
  </w:style>
  <w:style w:type="character" w:customStyle="1" w:styleId="Onopgelostemelding1">
    <w:name w:val="Onopgeloste melding1"/>
    <w:basedOn w:val="Standaardalinea-lettertype"/>
    <w:uiPriority w:val="99"/>
    <w:semiHidden/>
    <w:unhideWhenUsed/>
    <w:rsid w:val="00CF41C4"/>
    <w:rPr>
      <w:color w:val="605E5C"/>
      <w:shd w:val="clear" w:color="auto" w:fill="E1DFDD"/>
    </w:rPr>
  </w:style>
  <w:style w:type="paragraph" w:styleId="Koptekst">
    <w:name w:val="header"/>
    <w:basedOn w:val="Standaard"/>
    <w:link w:val="KoptekstChar"/>
    <w:uiPriority w:val="99"/>
    <w:unhideWhenUsed/>
    <w:rsid w:val="00C352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206"/>
  </w:style>
  <w:style w:type="paragraph" w:styleId="Voettekst">
    <w:name w:val="footer"/>
    <w:basedOn w:val="Standaard"/>
    <w:link w:val="VoettekstChar"/>
    <w:uiPriority w:val="99"/>
    <w:unhideWhenUsed/>
    <w:rsid w:val="00C352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206"/>
  </w:style>
  <w:style w:type="character" w:styleId="Verwijzingopmerking">
    <w:name w:val="annotation reference"/>
    <w:basedOn w:val="Standaardalinea-lettertype"/>
    <w:uiPriority w:val="99"/>
    <w:semiHidden/>
    <w:unhideWhenUsed/>
    <w:rsid w:val="007B170F"/>
    <w:rPr>
      <w:sz w:val="16"/>
      <w:szCs w:val="16"/>
    </w:rPr>
  </w:style>
  <w:style w:type="paragraph" w:styleId="Tekstopmerking">
    <w:name w:val="annotation text"/>
    <w:basedOn w:val="Standaard"/>
    <w:link w:val="TekstopmerkingChar"/>
    <w:uiPriority w:val="99"/>
    <w:unhideWhenUsed/>
    <w:rsid w:val="007B170F"/>
    <w:pPr>
      <w:spacing w:line="240" w:lineRule="auto"/>
    </w:pPr>
    <w:rPr>
      <w:sz w:val="20"/>
      <w:szCs w:val="20"/>
    </w:rPr>
  </w:style>
  <w:style w:type="character" w:customStyle="1" w:styleId="TekstopmerkingChar">
    <w:name w:val="Tekst opmerking Char"/>
    <w:basedOn w:val="Standaardalinea-lettertype"/>
    <w:link w:val="Tekstopmerking"/>
    <w:uiPriority w:val="99"/>
    <w:rsid w:val="007B170F"/>
    <w:rPr>
      <w:sz w:val="20"/>
      <w:szCs w:val="20"/>
    </w:rPr>
  </w:style>
  <w:style w:type="paragraph" w:styleId="Onderwerpvanopmerking">
    <w:name w:val="annotation subject"/>
    <w:basedOn w:val="Tekstopmerking"/>
    <w:next w:val="Tekstopmerking"/>
    <w:link w:val="OnderwerpvanopmerkingChar"/>
    <w:uiPriority w:val="99"/>
    <w:semiHidden/>
    <w:unhideWhenUsed/>
    <w:rsid w:val="007B170F"/>
    <w:rPr>
      <w:b/>
      <w:bCs/>
    </w:rPr>
  </w:style>
  <w:style w:type="character" w:customStyle="1" w:styleId="OnderwerpvanopmerkingChar">
    <w:name w:val="Onderwerp van opmerking Char"/>
    <w:basedOn w:val="TekstopmerkingChar"/>
    <w:link w:val="Onderwerpvanopmerking"/>
    <w:uiPriority w:val="99"/>
    <w:semiHidden/>
    <w:rsid w:val="007B170F"/>
    <w:rPr>
      <w:b/>
      <w:bCs/>
      <w:sz w:val="20"/>
      <w:szCs w:val="20"/>
    </w:rPr>
  </w:style>
  <w:style w:type="character" w:styleId="GevolgdeHyperlink">
    <w:name w:val="FollowedHyperlink"/>
    <w:basedOn w:val="Standaardalinea-lettertype"/>
    <w:uiPriority w:val="99"/>
    <w:semiHidden/>
    <w:unhideWhenUsed/>
    <w:rsid w:val="00FF51C4"/>
    <w:rPr>
      <w:color w:val="96607D" w:themeColor="followedHyperlink"/>
      <w:u w:val="single"/>
    </w:rPr>
  </w:style>
  <w:style w:type="paragraph" w:styleId="Revisie">
    <w:name w:val="Revision"/>
    <w:hidden/>
    <w:uiPriority w:val="99"/>
    <w:semiHidden/>
    <w:rsid w:val="0076515D"/>
    <w:pPr>
      <w:spacing w:after="0" w:line="240" w:lineRule="auto"/>
    </w:pPr>
  </w:style>
  <w:style w:type="paragraph" w:styleId="Ballontekst">
    <w:name w:val="Balloon Text"/>
    <w:basedOn w:val="Standaard"/>
    <w:link w:val="BallontekstChar"/>
    <w:uiPriority w:val="99"/>
    <w:semiHidden/>
    <w:unhideWhenUsed/>
    <w:rsid w:val="00CB59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5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za.nl/" TargetMode="External"/><Relationship Id="rId2" Type="http://schemas.openxmlformats.org/officeDocument/2006/relationships/hyperlink" Target="https://www.igj.nl/" TargetMode="External"/><Relationship Id="rId1" Type="http://schemas.openxmlformats.org/officeDocument/2006/relationships/hyperlink" Target="https://www.governancecodezorg.nl/verantwoord-toezicht/" TargetMode="External"/><Relationship Id="rId5" Type="http://schemas.openxmlformats.org/officeDocument/2006/relationships/hyperlink" Target="https://www.asz.nl/organisatie/organisatie/visie/" TargetMode="External"/><Relationship Id="rId4" Type="http://schemas.openxmlformats.org/officeDocument/2006/relationships/hyperlink" Target="https://www.asz.nl/organis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60D4-6E3A-43FD-8233-F6FC0B63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8675</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Hillenaar, Maarten</dc:creator>
  <cp:lastModifiedBy>Jong, Jolanda de - Stafbureau Raad van Bestuur</cp:lastModifiedBy>
  <cp:revision>3</cp:revision>
  <cp:lastPrinted>2025-04-30T07:15:00Z</cp:lastPrinted>
  <dcterms:created xsi:type="dcterms:W3CDTF">2025-06-11T13:16:00Z</dcterms:created>
  <dcterms:modified xsi:type="dcterms:W3CDTF">2025-06-11T13:17:00Z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dff0f-8f2b-4675-8791-acbc2e5505d9_Enabled">
    <vt:lpwstr>true</vt:lpwstr>
  </property>
  <property fmtid="{D5CDD505-2E9C-101B-9397-08002B2CF9AE}" pid="3" name="MSIP_Label_ce5dff0f-8f2b-4675-8791-acbc2e5505d9_SetDate">
    <vt:lpwstr>2025-04-27T18:45:26Z</vt:lpwstr>
  </property>
  <property fmtid="{D5CDD505-2E9C-101B-9397-08002B2CF9AE}" pid="4" name="MSIP_Label_ce5dff0f-8f2b-4675-8791-acbc2e5505d9_Method">
    <vt:lpwstr>Privileged</vt:lpwstr>
  </property>
  <property fmtid="{D5CDD505-2E9C-101B-9397-08002B2CF9AE}" pid="5" name="MSIP_Label_ce5dff0f-8f2b-4675-8791-acbc2e5505d9_Name">
    <vt:lpwstr>ce5dff0f-8f2b-4675-8791-acbc2e5505d9</vt:lpwstr>
  </property>
  <property fmtid="{D5CDD505-2E9C-101B-9397-08002B2CF9AE}" pid="6" name="MSIP_Label_ce5dff0f-8f2b-4675-8791-acbc2e5505d9_SiteId">
    <vt:lpwstr>7e1792ae-4f1a-4ff7-b80b-57b69beb7168</vt:lpwstr>
  </property>
  <property fmtid="{D5CDD505-2E9C-101B-9397-08002B2CF9AE}" pid="7" name="MSIP_Label_ce5dff0f-8f2b-4675-8791-acbc2e5505d9_ActionId">
    <vt:lpwstr>226d1b3d-a132-45d7-9830-7b4ee7e16df9</vt:lpwstr>
  </property>
  <property fmtid="{D5CDD505-2E9C-101B-9397-08002B2CF9AE}" pid="8" name="MSIP_Label_ce5dff0f-8f2b-4675-8791-acbc2e5505d9_ContentBits">
    <vt:lpwstr>0</vt:lpwstr>
  </property>
  <property fmtid="{D5CDD505-2E9C-101B-9397-08002B2CF9AE}" pid="9" name="MSIP_Label_ce5dff0f-8f2b-4675-8791-acbc2e5505d9_Tag">
    <vt:lpwstr>10, 0, 1, 1</vt:lpwstr>
  </property>
</Properties>
</file>