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B4DCD" w14:textId="4FED6AB4" w:rsidR="00956297" w:rsidRDefault="00956297" w:rsidP="00956297">
      <w:pPr>
        <w:jc w:val="right"/>
        <w:rPr>
          <w:b/>
          <w:sz w:val="28"/>
          <w:szCs w:val="28"/>
        </w:rPr>
      </w:pPr>
      <w:r>
        <w:rPr>
          <w:b/>
          <w:noProof/>
          <w:sz w:val="28"/>
          <w:szCs w:val="28"/>
        </w:rPr>
        <w:drawing>
          <wp:inline distT="0" distB="0" distL="0" distR="0" wp14:anchorId="62235753" wp14:editId="51D648B7">
            <wp:extent cx="1962150" cy="740348"/>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ent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3899" cy="752327"/>
                    </a:xfrm>
                    <a:prstGeom prst="rect">
                      <a:avLst/>
                    </a:prstGeom>
                  </pic:spPr>
                </pic:pic>
              </a:graphicData>
            </a:graphic>
          </wp:inline>
        </w:drawing>
      </w:r>
    </w:p>
    <w:p w14:paraId="6CE81F5B" w14:textId="359F1D14" w:rsidR="00380C14" w:rsidRPr="009E07B7" w:rsidRDefault="00380C14">
      <w:pPr>
        <w:rPr>
          <w:b/>
          <w:sz w:val="28"/>
          <w:szCs w:val="28"/>
        </w:rPr>
      </w:pPr>
      <w:r w:rsidRPr="009E07B7">
        <w:rPr>
          <w:b/>
          <w:sz w:val="28"/>
          <w:szCs w:val="28"/>
        </w:rPr>
        <w:t>Visie op Toezicht</w:t>
      </w:r>
    </w:p>
    <w:p w14:paraId="2007D4A8" w14:textId="77777777" w:rsidR="009E07B7" w:rsidRDefault="009E07B7">
      <w:pPr>
        <w:rPr>
          <w:sz w:val="28"/>
          <w:szCs w:val="28"/>
        </w:rPr>
      </w:pPr>
      <w:r>
        <w:rPr>
          <w:sz w:val="28"/>
          <w:szCs w:val="28"/>
        </w:rPr>
        <w:t>Raad van Toezicht Marente</w:t>
      </w:r>
    </w:p>
    <w:p w14:paraId="6775E867" w14:textId="77777777" w:rsidR="009E07B7" w:rsidRPr="009E07B7" w:rsidRDefault="009E07B7">
      <w:pPr>
        <w:rPr>
          <w:sz w:val="28"/>
          <w:szCs w:val="28"/>
        </w:rPr>
      </w:pPr>
      <w:r>
        <w:rPr>
          <w:sz w:val="28"/>
          <w:szCs w:val="28"/>
        </w:rPr>
        <w:t>Najaar 2019</w:t>
      </w:r>
      <w:bookmarkStart w:id="0" w:name="_GoBack"/>
      <w:bookmarkEnd w:id="0"/>
    </w:p>
    <w:p w14:paraId="31619A2D" w14:textId="77777777" w:rsidR="008E1D0B" w:rsidRDefault="008E1D0B" w:rsidP="008E1D0B">
      <w:pPr>
        <w:spacing w:after="0"/>
      </w:pPr>
    </w:p>
    <w:p w14:paraId="08647343" w14:textId="77777777" w:rsidR="008E1D0B" w:rsidRPr="008E1D0B" w:rsidRDefault="008E1D0B" w:rsidP="008E1D0B">
      <w:pPr>
        <w:spacing w:after="0"/>
        <w:rPr>
          <w:b/>
        </w:rPr>
      </w:pPr>
      <w:r w:rsidRPr="008E1D0B">
        <w:rPr>
          <w:b/>
        </w:rPr>
        <w:t>Inleiding</w:t>
      </w:r>
    </w:p>
    <w:p w14:paraId="10A68CB0" w14:textId="77777777" w:rsidR="00902262" w:rsidRDefault="00380C14" w:rsidP="008E1D0B">
      <w:pPr>
        <w:spacing w:after="0"/>
      </w:pPr>
      <w:r>
        <w:t xml:space="preserve">De Raad van Toezicht van Marente heeft op 11 oktober 2019 in het verlengde van haar zelfevaluatie met elkaar gesproken over haar visie op toezicht. De </w:t>
      </w:r>
      <w:r w:rsidR="009E07B7">
        <w:t>R</w:t>
      </w:r>
      <w:r>
        <w:t xml:space="preserve">aad van </w:t>
      </w:r>
      <w:r w:rsidR="009E07B7">
        <w:t>T</w:t>
      </w:r>
      <w:r>
        <w:t>oezicht houdt zich bij haar taakuitoefening aan de bevoegdheden die de wet, statuten, het reglement en de governance code voorschrijven. Maar hoé</w:t>
      </w:r>
      <w:r w:rsidR="009E07B7">
        <w:t>,</w:t>
      </w:r>
      <w:r>
        <w:t xml:space="preserve"> de raad van toezicht die taak en bevoegdheden uitoefent wordt daarin niet voorgeschreven.</w:t>
      </w:r>
      <w:r w:rsidR="009E07B7">
        <w:t xml:space="preserve"> </w:t>
      </w:r>
    </w:p>
    <w:p w14:paraId="606FEA04" w14:textId="77777777" w:rsidR="008E1D0B" w:rsidRDefault="008E1D0B" w:rsidP="008E1D0B">
      <w:pPr>
        <w:spacing w:after="0"/>
      </w:pPr>
    </w:p>
    <w:p w14:paraId="4071907E" w14:textId="77777777" w:rsidR="008E1D0B" w:rsidRDefault="008E1D0B" w:rsidP="008E1D0B">
      <w:pPr>
        <w:autoSpaceDE w:val="0"/>
        <w:autoSpaceDN w:val="0"/>
        <w:adjustRightInd w:val="0"/>
        <w:spacing w:after="0" w:line="240" w:lineRule="auto"/>
        <w:rPr>
          <w:rFonts w:ascii="Calibri" w:hAnsi="Calibri" w:cs="Calibri"/>
        </w:rPr>
      </w:pPr>
      <w:r>
        <w:rPr>
          <w:rFonts w:ascii="Calibri" w:hAnsi="Calibri" w:cs="Calibri"/>
        </w:rPr>
        <w:t>In haar relatie met de Raad van Bestuur vervult de Raad van Toezicht drie verschillende rollen:</w:t>
      </w:r>
    </w:p>
    <w:p w14:paraId="5FC100F9" w14:textId="77777777" w:rsidR="008E1D0B" w:rsidRDefault="008E1D0B" w:rsidP="008E1D0B">
      <w:pPr>
        <w:pStyle w:val="Lijstalinea"/>
        <w:numPr>
          <w:ilvl w:val="0"/>
          <w:numId w:val="2"/>
        </w:numPr>
        <w:autoSpaceDE w:val="0"/>
        <w:autoSpaceDN w:val="0"/>
        <w:adjustRightInd w:val="0"/>
        <w:spacing w:after="0" w:line="240" w:lineRule="auto"/>
        <w:ind w:left="567" w:hanging="425"/>
        <w:rPr>
          <w:rFonts w:ascii="Calibri" w:hAnsi="Calibri" w:cs="Calibri"/>
        </w:rPr>
      </w:pPr>
      <w:r w:rsidRPr="008E1D0B">
        <w:rPr>
          <w:rFonts w:ascii="Calibri" w:hAnsi="Calibri" w:cs="Calibri"/>
        </w:rPr>
        <w:t>Een wettelijk bepaalde toezichthoudende rol: zij houdt toezicht op de wijze waarop de Raad van Bestuur haar verantwoordelijkheid waarmaakt voor de besturing van de organisatie.</w:t>
      </w:r>
    </w:p>
    <w:p w14:paraId="0A4F2A13" w14:textId="77777777" w:rsidR="008E1D0B" w:rsidRDefault="008E1D0B" w:rsidP="008E1D0B">
      <w:pPr>
        <w:pStyle w:val="Lijstalinea"/>
        <w:numPr>
          <w:ilvl w:val="0"/>
          <w:numId w:val="2"/>
        </w:numPr>
        <w:autoSpaceDE w:val="0"/>
        <w:autoSpaceDN w:val="0"/>
        <w:adjustRightInd w:val="0"/>
        <w:spacing w:after="0" w:line="240" w:lineRule="auto"/>
        <w:ind w:left="567" w:hanging="425"/>
        <w:rPr>
          <w:rFonts w:ascii="Calibri" w:hAnsi="Calibri" w:cs="Calibri"/>
        </w:rPr>
      </w:pPr>
      <w:r w:rsidRPr="008E1D0B">
        <w:rPr>
          <w:rFonts w:ascii="Calibri" w:hAnsi="Calibri" w:cs="Calibri"/>
        </w:rPr>
        <w:t>Een institutionele rol als werkgever: zij ontslaat en benoemt de leden van de Raad van Bestuur.</w:t>
      </w:r>
    </w:p>
    <w:p w14:paraId="1A0DD7AC" w14:textId="77777777" w:rsidR="008E1D0B" w:rsidRPr="008E1D0B" w:rsidRDefault="008E1D0B" w:rsidP="008E1D0B">
      <w:pPr>
        <w:pStyle w:val="Lijstalinea"/>
        <w:numPr>
          <w:ilvl w:val="0"/>
          <w:numId w:val="2"/>
        </w:numPr>
        <w:autoSpaceDE w:val="0"/>
        <w:autoSpaceDN w:val="0"/>
        <w:adjustRightInd w:val="0"/>
        <w:spacing w:after="0" w:line="240" w:lineRule="auto"/>
        <w:ind w:left="567" w:hanging="425"/>
        <w:rPr>
          <w:rFonts w:ascii="Calibri" w:hAnsi="Calibri" w:cs="Calibri"/>
        </w:rPr>
      </w:pPr>
      <w:r w:rsidRPr="008E1D0B">
        <w:rPr>
          <w:rFonts w:ascii="Calibri" w:hAnsi="Calibri" w:cs="Calibri"/>
        </w:rPr>
        <w:t>Een ondersteunende rol als adviseur: zij fungeert als klankbord en sparring partner voor de</w:t>
      </w:r>
      <w:r>
        <w:rPr>
          <w:rFonts w:ascii="Calibri" w:hAnsi="Calibri" w:cs="Calibri"/>
        </w:rPr>
        <w:t xml:space="preserve"> </w:t>
      </w:r>
      <w:r w:rsidRPr="008E1D0B">
        <w:rPr>
          <w:rFonts w:ascii="Calibri" w:hAnsi="Calibri" w:cs="Calibri"/>
        </w:rPr>
        <w:t>bestuurders en toetsend houdt zij hen scherp.</w:t>
      </w:r>
    </w:p>
    <w:p w14:paraId="2017A0E0" w14:textId="77777777" w:rsidR="008E1D0B" w:rsidRDefault="008E1D0B" w:rsidP="008E1D0B">
      <w:pPr>
        <w:autoSpaceDE w:val="0"/>
        <w:autoSpaceDN w:val="0"/>
        <w:adjustRightInd w:val="0"/>
        <w:spacing w:after="0" w:line="240" w:lineRule="auto"/>
        <w:rPr>
          <w:rFonts w:ascii="Calibri" w:hAnsi="Calibri" w:cs="Calibri"/>
        </w:rPr>
      </w:pPr>
    </w:p>
    <w:p w14:paraId="45837E7A" w14:textId="77777777" w:rsidR="008E1D0B" w:rsidRDefault="008E1D0B" w:rsidP="008E1D0B">
      <w:pPr>
        <w:autoSpaceDE w:val="0"/>
        <w:autoSpaceDN w:val="0"/>
        <w:adjustRightInd w:val="0"/>
        <w:spacing w:after="0" w:line="240" w:lineRule="auto"/>
        <w:rPr>
          <w:rFonts w:ascii="Calibri" w:hAnsi="Calibri" w:cs="Calibri"/>
        </w:rPr>
      </w:pPr>
      <w:r>
        <w:rPr>
          <w:rFonts w:ascii="Calibri" w:hAnsi="Calibri" w:cs="Calibri"/>
        </w:rPr>
        <w:t>In het toezicht komen alle aspecten van de besturing van de organisatie door de Raad van Bestuur</w:t>
      </w:r>
    </w:p>
    <w:p w14:paraId="6097E4A3" w14:textId="77777777" w:rsidR="008E1D0B" w:rsidRDefault="008E1D0B" w:rsidP="008E1D0B">
      <w:pPr>
        <w:autoSpaceDE w:val="0"/>
        <w:autoSpaceDN w:val="0"/>
        <w:adjustRightInd w:val="0"/>
        <w:spacing w:after="0" w:line="240" w:lineRule="auto"/>
        <w:rPr>
          <w:rFonts w:ascii="Calibri" w:hAnsi="Calibri" w:cs="Calibri"/>
        </w:rPr>
      </w:pPr>
      <w:r>
        <w:rPr>
          <w:rFonts w:ascii="Calibri" w:hAnsi="Calibri" w:cs="Calibri"/>
        </w:rPr>
        <w:t>aan de orde. De Raad functioneert als een collegiaal collectief. Het doel hiervan is de degelijkheid</w:t>
      </w:r>
    </w:p>
    <w:p w14:paraId="3E2B24A5" w14:textId="77777777" w:rsidR="008E1D0B" w:rsidRDefault="008E1D0B" w:rsidP="008E1D0B">
      <w:pPr>
        <w:autoSpaceDE w:val="0"/>
        <w:autoSpaceDN w:val="0"/>
        <w:adjustRightInd w:val="0"/>
        <w:spacing w:after="0" w:line="240" w:lineRule="auto"/>
        <w:rPr>
          <w:rFonts w:ascii="Calibri" w:hAnsi="Calibri" w:cs="Calibri"/>
        </w:rPr>
      </w:pPr>
      <w:r>
        <w:rPr>
          <w:rFonts w:ascii="Calibri" w:hAnsi="Calibri" w:cs="Calibri"/>
        </w:rPr>
        <w:t>van besluiten te bevorderen en overhaaste beslissingen te vermijden. Daarbij is het van belang dat</w:t>
      </w:r>
    </w:p>
    <w:p w14:paraId="1829A935" w14:textId="77777777" w:rsidR="008E1D0B" w:rsidRDefault="008E1D0B" w:rsidP="008E1D0B">
      <w:pPr>
        <w:autoSpaceDE w:val="0"/>
        <w:autoSpaceDN w:val="0"/>
        <w:adjustRightInd w:val="0"/>
        <w:spacing w:after="0" w:line="240" w:lineRule="auto"/>
        <w:rPr>
          <w:rFonts w:ascii="Calibri" w:hAnsi="Calibri" w:cs="Calibri"/>
        </w:rPr>
      </w:pPr>
      <w:r>
        <w:rPr>
          <w:rFonts w:ascii="Calibri" w:hAnsi="Calibri" w:cs="Calibri"/>
        </w:rPr>
        <w:t>de leden van de raad de ruimte nemen én krijgen voor open discussie en een actieve dialoog met</w:t>
      </w:r>
    </w:p>
    <w:p w14:paraId="114D12E0" w14:textId="77777777" w:rsidR="008E1D0B" w:rsidRDefault="008E1D0B" w:rsidP="008E1D0B">
      <w:pPr>
        <w:spacing w:after="0"/>
      </w:pPr>
      <w:r>
        <w:rPr>
          <w:rFonts w:ascii="Calibri" w:hAnsi="Calibri" w:cs="Calibri"/>
        </w:rPr>
        <w:t>respect voor elkaars uitgangspunten, leidend tot een collegiaal besluit binnen de Raad van Toezicht.</w:t>
      </w:r>
    </w:p>
    <w:p w14:paraId="54D9CCD4" w14:textId="77777777" w:rsidR="008E1D0B" w:rsidRDefault="008E1D0B" w:rsidP="008E1D0B">
      <w:pPr>
        <w:spacing w:after="0"/>
      </w:pPr>
    </w:p>
    <w:p w14:paraId="04AA2063" w14:textId="77777777" w:rsidR="00380C14" w:rsidRPr="009E07B7" w:rsidRDefault="009E07B7" w:rsidP="008E1D0B">
      <w:pPr>
        <w:pStyle w:val="Lijstalinea"/>
        <w:numPr>
          <w:ilvl w:val="0"/>
          <w:numId w:val="1"/>
        </w:numPr>
        <w:spacing w:after="0"/>
        <w:rPr>
          <w:b/>
        </w:rPr>
      </w:pPr>
      <w:r>
        <w:rPr>
          <w:b/>
        </w:rPr>
        <w:t>De</w:t>
      </w:r>
      <w:r w:rsidR="00380C14" w:rsidRPr="009E07B7">
        <w:rPr>
          <w:b/>
        </w:rPr>
        <w:t xml:space="preserve"> </w:t>
      </w:r>
      <w:r w:rsidRPr="009E07B7">
        <w:rPr>
          <w:b/>
        </w:rPr>
        <w:t>R</w:t>
      </w:r>
      <w:r w:rsidR="00380C14" w:rsidRPr="009E07B7">
        <w:rPr>
          <w:b/>
        </w:rPr>
        <w:t xml:space="preserve">aad van </w:t>
      </w:r>
      <w:r w:rsidRPr="009E07B7">
        <w:rPr>
          <w:b/>
        </w:rPr>
        <w:t>T</w:t>
      </w:r>
      <w:r w:rsidR="00380C14" w:rsidRPr="009E07B7">
        <w:rPr>
          <w:b/>
        </w:rPr>
        <w:t>oezicht is klankbord, raadsman</w:t>
      </w:r>
      <w:r w:rsidR="00C1557A" w:rsidRPr="009E07B7">
        <w:rPr>
          <w:b/>
        </w:rPr>
        <w:t xml:space="preserve"> en </w:t>
      </w:r>
      <w:proofErr w:type="spellStart"/>
      <w:r w:rsidR="00C1557A" w:rsidRPr="009E07B7">
        <w:rPr>
          <w:b/>
        </w:rPr>
        <w:t>critical</w:t>
      </w:r>
      <w:proofErr w:type="spellEnd"/>
      <w:r w:rsidR="00C1557A" w:rsidRPr="009E07B7">
        <w:rPr>
          <w:b/>
        </w:rPr>
        <w:t xml:space="preserve"> </w:t>
      </w:r>
      <w:proofErr w:type="spellStart"/>
      <w:r w:rsidR="00C1557A" w:rsidRPr="009E07B7">
        <w:rPr>
          <w:b/>
        </w:rPr>
        <w:t>friend</w:t>
      </w:r>
      <w:proofErr w:type="spellEnd"/>
      <w:r w:rsidR="00380C14" w:rsidRPr="009E07B7">
        <w:rPr>
          <w:b/>
        </w:rPr>
        <w:t xml:space="preserve"> van het bestuur</w:t>
      </w:r>
    </w:p>
    <w:p w14:paraId="0DA92DB7" w14:textId="77777777" w:rsidR="009F25AA" w:rsidRDefault="00380C14" w:rsidP="008E1D0B">
      <w:pPr>
        <w:spacing w:after="0"/>
      </w:pPr>
      <w:r>
        <w:t xml:space="preserve">De Raad van </w:t>
      </w:r>
      <w:r w:rsidR="00B64BE3">
        <w:t>B</w:t>
      </w:r>
      <w:r>
        <w:t xml:space="preserve">estuur </w:t>
      </w:r>
      <w:r w:rsidR="00B64BE3">
        <w:t>heeft de dagelijks</w:t>
      </w:r>
      <w:r w:rsidR="009E07B7">
        <w:t>e</w:t>
      </w:r>
      <w:r w:rsidR="00B64BE3">
        <w:t xml:space="preserve"> leiding over de organisatie. De taken en bevoegdheden zijn vastgesteld</w:t>
      </w:r>
      <w:r w:rsidR="009E07B7">
        <w:rPr>
          <w:rStyle w:val="Voetnootmarkering"/>
        </w:rPr>
        <w:footnoteReference w:id="1"/>
      </w:r>
      <w:r w:rsidR="00B64BE3">
        <w:t>, en de bestuurders zijn benoemd op basis van ervaring, kennis en competenties. De kaders waarbinnen zij hun werkzaamheden uitoefenen zijn bepaald door de statuten, reglementen, en in Jaarplannen en Begrotingen. Over hun handelen leggen zij verantwoording af aan de Raad van Toezicht.</w:t>
      </w:r>
      <w:r w:rsidR="009F25AA">
        <w:t xml:space="preserve"> </w:t>
      </w:r>
    </w:p>
    <w:p w14:paraId="2E4B7E5A" w14:textId="77777777" w:rsidR="008E1D0B" w:rsidRDefault="008E1D0B" w:rsidP="008E1D0B">
      <w:pPr>
        <w:spacing w:after="0"/>
      </w:pPr>
    </w:p>
    <w:p w14:paraId="213B175E" w14:textId="6357AB82" w:rsidR="00182F07" w:rsidRDefault="00832DEF" w:rsidP="008E1D0B">
      <w:pPr>
        <w:spacing w:after="0"/>
      </w:pPr>
      <w:r>
        <w:t xml:space="preserve">Belangrijkste functie van de Raad van Toezicht is het één(s) zijn met de Raad van Bestuur over het doel van de organisatie en de maatschappelijke opdracht (deze ligt in de zorg, en bijvoorbeeld vastgoed is vanuit die benadering een middel). De Raad van </w:t>
      </w:r>
      <w:r w:rsidR="00431F2F">
        <w:t>Toezicht</w:t>
      </w:r>
      <w:r>
        <w:t xml:space="preserve"> is behulpzaam aan het bestuur om dit doel te realiseren. </w:t>
      </w:r>
      <w:r w:rsidR="009E07B7">
        <w:t xml:space="preserve">In normale omstandigheden staat </w:t>
      </w:r>
      <w:r w:rsidR="00173588">
        <w:t>d</w:t>
      </w:r>
      <w:r w:rsidR="009E07B7">
        <w:t>e</w:t>
      </w:r>
      <w:r>
        <w:t xml:space="preserve"> </w:t>
      </w:r>
      <w:r w:rsidR="009E07B7">
        <w:t>R</w:t>
      </w:r>
      <w:r>
        <w:t>aad van Toezicht naast en achter (niet vóór) de Raad van Toezicht.</w:t>
      </w:r>
      <w:r w:rsidR="009E07B7">
        <w:t xml:space="preserve"> Dit kan veranderen als de omstandigheden veranderen (zie punt 3).</w:t>
      </w:r>
      <w:r w:rsidR="00173588">
        <w:t xml:space="preserve"> </w:t>
      </w:r>
    </w:p>
    <w:p w14:paraId="72FC2E5D" w14:textId="77777777" w:rsidR="008E1D0B" w:rsidRDefault="008E1D0B" w:rsidP="008E1D0B">
      <w:pPr>
        <w:spacing w:after="0"/>
      </w:pPr>
    </w:p>
    <w:p w14:paraId="4F8B8EFC" w14:textId="77777777" w:rsidR="00182F07" w:rsidRDefault="00182F07" w:rsidP="008E1D0B">
      <w:pPr>
        <w:spacing w:after="0"/>
      </w:pPr>
      <w:r>
        <w:t xml:space="preserve">De Raad van Toezicht komt ‘van buiten’ en vult de inzichten van de Raad van Bestuur aan. Ze geeft advies, klankbord en geeft weerwoord. Dit is gericht op het vervolmaken (aanvullen) van het te voeren van het beleid van het bestuur. </w:t>
      </w:r>
    </w:p>
    <w:p w14:paraId="37F93449" w14:textId="77777777" w:rsidR="00832DEF" w:rsidRDefault="00173588" w:rsidP="008E1D0B">
      <w:pPr>
        <w:spacing w:after="0"/>
      </w:pPr>
      <w:r>
        <w:lastRenderedPageBreak/>
        <w:t>De Raad van Toezicht stelt zich, vanuit een positief constructieve houding</w:t>
      </w:r>
      <w:r w:rsidR="00182F07">
        <w:t>,</w:t>
      </w:r>
      <w:r>
        <w:t xml:space="preserve"> vragend en onderzoekend op. In de Raad van Toezicht hebben leden zitting die op verschillende vakgebieden kennis en expertise meebrengen.</w:t>
      </w:r>
      <w:r w:rsidR="00182F07">
        <w:t xml:space="preserve"> Als</w:t>
      </w:r>
      <w:r>
        <w:t xml:space="preserve"> </w:t>
      </w:r>
      <w:proofErr w:type="spellStart"/>
      <w:r>
        <w:t>critical</w:t>
      </w:r>
      <w:proofErr w:type="spellEnd"/>
      <w:r>
        <w:t xml:space="preserve"> </w:t>
      </w:r>
      <w:proofErr w:type="spellStart"/>
      <w:r>
        <w:t>friend</w:t>
      </w:r>
      <w:proofErr w:type="spellEnd"/>
      <w:r>
        <w:t xml:space="preserve"> </w:t>
      </w:r>
      <w:r w:rsidR="00182F07">
        <w:t>bevraagt</w:t>
      </w:r>
      <w:r>
        <w:t xml:space="preserve"> </w:t>
      </w:r>
      <w:r w:rsidR="00182F07">
        <w:t xml:space="preserve">de Raad van Bestuur </w:t>
      </w:r>
      <w:r>
        <w:t xml:space="preserve">daarbij ook </w:t>
      </w:r>
      <w:r w:rsidR="00182F07">
        <w:t xml:space="preserve">kritisch op de </w:t>
      </w:r>
      <w:r>
        <w:t xml:space="preserve">kansen </w:t>
      </w:r>
      <w:r w:rsidR="00182F07">
        <w:t xml:space="preserve">en </w:t>
      </w:r>
      <w:r>
        <w:t xml:space="preserve">bedreigingen </w:t>
      </w:r>
      <w:r w:rsidR="00182F07">
        <w:t>van</w:t>
      </w:r>
      <w:r>
        <w:t xml:space="preserve"> het </w:t>
      </w:r>
      <w:r w:rsidR="00182F07">
        <w:t>beleid.</w:t>
      </w:r>
    </w:p>
    <w:p w14:paraId="6E57AD15" w14:textId="77777777" w:rsidR="008E1D0B" w:rsidRDefault="008E1D0B" w:rsidP="008E1D0B">
      <w:pPr>
        <w:spacing w:after="0"/>
      </w:pPr>
    </w:p>
    <w:p w14:paraId="3497F34B" w14:textId="77777777" w:rsidR="00B64BE3" w:rsidRDefault="009E07B7" w:rsidP="008E1D0B">
      <w:pPr>
        <w:spacing w:after="0"/>
      </w:pPr>
      <w:r>
        <w:t>Uitgangspunt is dat d</w:t>
      </w:r>
      <w:r w:rsidR="00B64BE3">
        <w:t>e Raad van Toezicht</w:t>
      </w:r>
      <w:r>
        <w:t xml:space="preserve"> </w:t>
      </w:r>
      <w:r w:rsidR="00B64BE3">
        <w:t xml:space="preserve">erop </w:t>
      </w:r>
      <w:r>
        <w:t xml:space="preserve">moet </w:t>
      </w:r>
      <w:r w:rsidR="00B64BE3">
        <w:t xml:space="preserve">kunnen vertrouwen, dat de Raad van Bestuur ‘in control’ is. Dat vertrouwen is voor een groot deel gebaseerd op de opzet, bestaan en werking van het management systeem (‘hard </w:t>
      </w:r>
      <w:proofErr w:type="spellStart"/>
      <w:r w:rsidR="00B64BE3">
        <w:t>controls</w:t>
      </w:r>
      <w:proofErr w:type="spellEnd"/>
      <w:r w:rsidR="00B64BE3">
        <w:t xml:space="preserve">’). Voor een ander deel is het gebaseerd op signalen </w:t>
      </w:r>
      <w:r w:rsidR="009F25AA">
        <w:t xml:space="preserve">vanuit de organisatie, die zij </w:t>
      </w:r>
      <w:r w:rsidR="00B64BE3">
        <w:t>uit eigen waarneming</w:t>
      </w:r>
      <w:r w:rsidR="009F25AA">
        <w:t xml:space="preserve"> opdoet (‘soft </w:t>
      </w:r>
      <w:proofErr w:type="spellStart"/>
      <w:r w:rsidR="009F25AA">
        <w:t>controls</w:t>
      </w:r>
      <w:proofErr w:type="spellEnd"/>
      <w:r w:rsidR="009F25AA">
        <w:t>’).</w:t>
      </w:r>
      <w:r w:rsidR="00B64BE3">
        <w:t xml:space="preserve"> </w:t>
      </w:r>
    </w:p>
    <w:p w14:paraId="445D570B" w14:textId="77777777" w:rsidR="008E1D0B" w:rsidRDefault="008E1D0B" w:rsidP="008E1D0B">
      <w:pPr>
        <w:spacing w:after="0"/>
      </w:pPr>
    </w:p>
    <w:p w14:paraId="4BE10FD2" w14:textId="77777777" w:rsidR="00C1557A" w:rsidRDefault="009E07B7" w:rsidP="008E1D0B">
      <w:pPr>
        <w:spacing w:after="0"/>
      </w:pPr>
      <w:r>
        <w:t xml:space="preserve">Het bestuur stelt de Raad van Toezicht in staat om </w:t>
      </w:r>
      <w:r w:rsidR="00182F07">
        <w:t>eigen waarnemingen te kunnen doen. In aanwezigheid van de Raad van Bestuur spreekt d</w:t>
      </w:r>
      <w:r w:rsidR="00C1557A">
        <w:t xml:space="preserve">e Raad van Toezicht </w:t>
      </w:r>
      <w:r w:rsidR="009F25AA">
        <w:t xml:space="preserve">bijvoorbeeld </w:t>
      </w:r>
      <w:r w:rsidR="00182F07">
        <w:t>met</w:t>
      </w:r>
      <w:r w:rsidR="00C1557A">
        <w:t xml:space="preserve"> de centrale cliëntenraad, ondernemingsraad, het managementteam</w:t>
      </w:r>
      <w:r w:rsidR="009F25AA">
        <w:t>/locatiemanagement</w:t>
      </w:r>
      <w:r w:rsidR="00C1557A">
        <w:t xml:space="preserve">, sleutelfunctionarissen etc. </w:t>
      </w:r>
      <w:r w:rsidR="00182F07">
        <w:t>De Raad van Toezicht ‘snorkelt’ in de organisatie op formele en informele momenten.</w:t>
      </w:r>
    </w:p>
    <w:p w14:paraId="1428C86E" w14:textId="77777777" w:rsidR="008E1D0B" w:rsidRDefault="008E1D0B" w:rsidP="008E1D0B">
      <w:pPr>
        <w:spacing w:after="0"/>
      </w:pPr>
    </w:p>
    <w:p w14:paraId="7B9DCEF7" w14:textId="77777777" w:rsidR="00C1557A" w:rsidRPr="00182F07" w:rsidRDefault="00C1557A" w:rsidP="008E1D0B">
      <w:pPr>
        <w:pStyle w:val="Lijstalinea"/>
        <w:numPr>
          <w:ilvl w:val="0"/>
          <w:numId w:val="1"/>
        </w:numPr>
        <w:spacing w:after="0"/>
        <w:rPr>
          <w:b/>
        </w:rPr>
      </w:pPr>
      <w:r w:rsidRPr="00182F07">
        <w:rPr>
          <w:b/>
        </w:rPr>
        <w:t xml:space="preserve">De Raad van Toezicht </w:t>
      </w:r>
      <w:r w:rsidR="00182F07">
        <w:rPr>
          <w:b/>
        </w:rPr>
        <w:t>richt zich bij haar handelen op</w:t>
      </w:r>
      <w:r w:rsidRPr="00182F07">
        <w:rPr>
          <w:b/>
        </w:rPr>
        <w:t xml:space="preserve"> de strategische koers van de organisatie</w:t>
      </w:r>
      <w:r w:rsidR="00832DEF" w:rsidRPr="00182F07">
        <w:rPr>
          <w:b/>
        </w:rPr>
        <w:t xml:space="preserve"> </w:t>
      </w:r>
      <w:r w:rsidR="00182F07">
        <w:rPr>
          <w:b/>
        </w:rPr>
        <w:t xml:space="preserve">en op </w:t>
      </w:r>
      <w:r w:rsidR="00832DEF" w:rsidRPr="00182F07">
        <w:rPr>
          <w:b/>
        </w:rPr>
        <w:t>de continuïteit van de organisatie.</w:t>
      </w:r>
    </w:p>
    <w:p w14:paraId="7019E3F8" w14:textId="77777777" w:rsidR="00072879" w:rsidRDefault="00072879" w:rsidP="008E1D0B">
      <w:pPr>
        <w:spacing w:after="0"/>
      </w:pPr>
      <w:r>
        <w:t xml:space="preserve">Omdat toezichthouden sterk samenhangt met verantwoording door het bestuur over gevoerd beleid, lijkt toezichthouden zich vooral </w:t>
      </w:r>
      <w:r w:rsidR="002A00E8">
        <w:t xml:space="preserve">bezig te houden </w:t>
      </w:r>
      <w:r>
        <w:t xml:space="preserve">met </w:t>
      </w:r>
      <w:r w:rsidR="00714125">
        <w:t>terugkijken</w:t>
      </w:r>
      <w:r>
        <w:t xml:space="preserve"> en het </w:t>
      </w:r>
      <w:r w:rsidR="00714125">
        <w:t>actuele moment</w:t>
      </w:r>
      <w:r>
        <w:t>.</w:t>
      </w:r>
    </w:p>
    <w:p w14:paraId="2C4BA63E" w14:textId="77777777" w:rsidR="00072879" w:rsidRDefault="00072879" w:rsidP="008E1D0B">
      <w:pPr>
        <w:spacing w:after="0"/>
      </w:pPr>
      <w:r>
        <w:t xml:space="preserve">Echter, de Raad van Toezicht acht ook </w:t>
      </w:r>
      <w:r w:rsidRPr="00942B2A">
        <w:t>vooruit</w:t>
      </w:r>
      <w:r>
        <w:t xml:space="preserve"> </w:t>
      </w:r>
      <w:r w:rsidR="00714125">
        <w:t xml:space="preserve">kijken een essentieel onderdeel van haar taak. </w:t>
      </w:r>
      <w:r w:rsidRPr="00942B2A">
        <w:t xml:space="preserve">Weten wat er gáát spelen </w:t>
      </w:r>
      <w:r>
        <w:t>-</w:t>
      </w:r>
      <w:r w:rsidRPr="00942B2A">
        <w:t>interne en externe ontwikkelingen</w:t>
      </w:r>
      <w:r>
        <w:t>-</w:t>
      </w:r>
      <w:r w:rsidRPr="00942B2A">
        <w:t>, gekoppeld aan kennis en netwerken van de toezichthouders kunnen hier meerwaarde voor het bestuur opleveren.</w:t>
      </w:r>
    </w:p>
    <w:p w14:paraId="6D3569D1" w14:textId="77777777" w:rsidR="008E1D0B" w:rsidRDefault="008E1D0B" w:rsidP="008E1D0B">
      <w:pPr>
        <w:spacing w:after="0"/>
      </w:pPr>
    </w:p>
    <w:p w14:paraId="35297A33" w14:textId="77777777" w:rsidR="00C1557A" w:rsidRDefault="00C1557A" w:rsidP="008E1D0B">
      <w:pPr>
        <w:spacing w:after="0"/>
      </w:pPr>
      <w:r>
        <w:t>Bij het aangaan van nieuwe activiteiten</w:t>
      </w:r>
      <w:r w:rsidR="00A55E1D">
        <w:t xml:space="preserve"> </w:t>
      </w:r>
      <w:r w:rsidR="00182F07">
        <w:t xml:space="preserve">(of het stoppen </w:t>
      </w:r>
      <w:r w:rsidR="00A55E1D">
        <w:t>er</w:t>
      </w:r>
      <w:r w:rsidR="00182F07">
        <w:t>van</w:t>
      </w:r>
      <w:r w:rsidR="00A55E1D">
        <w:t>)</w:t>
      </w:r>
      <w:r>
        <w:t xml:space="preserve"> wordt gekeken naar de risico’s of kansen van de bettreffende activiteit </w:t>
      </w:r>
      <w:r w:rsidR="00A55E1D">
        <w:t>én</w:t>
      </w:r>
      <w:r>
        <w:t xml:space="preserve"> breder. Wat betekent het voor andere activiteiten? Wat betekent e.e.a. voor de korte en de lange termijn? </w:t>
      </w:r>
      <w:r w:rsidR="00A55E1D">
        <w:t xml:space="preserve">En wat betekent het voor de </w:t>
      </w:r>
      <w:r w:rsidR="004278F5">
        <w:t>continuïteit</w:t>
      </w:r>
      <w:r w:rsidR="00A55E1D">
        <w:t xml:space="preserve"> van de organisatie?</w:t>
      </w:r>
    </w:p>
    <w:p w14:paraId="1341D95C" w14:textId="77777777" w:rsidR="008E1D0B" w:rsidRDefault="008E1D0B" w:rsidP="008E1D0B">
      <w:pPr>
        <w:spacing w:after="0"/>
      </w:pPr>
    </w:p>
    <w:p w14:paraId="603C684D" w14:textId="77777777" w:rsidR="00A55E1D" w:rsidRDefault="00C1557A" w:rsidP="008E1D0B">
      <w:pPr>
        <w:spacing w:after="0"/>
      </w:pPr>
      <w:r>
        <w:t xml:space="preserve">Activiteiten die wellicht vanuit bedrijfsmatig oogpunt </w:t>
      </w:r>
      <w:r w:rsidR="004278F5">
        <w:t>‘</w:t>
      </w:r>
      <w:r>
        <w:t>niet verstandig</w:t>
      </w:r>
      <w:r w:rsidR="004278F5">
        <w:t>’</w:t>
      </w:r>
      <w:r>
        <w:t xml:space="preserve"> zijn, kunnen dat in het licht van de strategie juist wel zijn. De </w:t>
      </w:r>
      <w:r w:rsidR="00A55E1D">
        <w:t>R</w:t>
      </w:r>
      <w:r>
        <w:t xml:space="preserve">aad van Toezicht </w:t>
      </w:r>
      <w:r w:rsidR="00A55E1D">
        <w:t>benadert vraagstukken vanuit een breed perspectief: van binnen naar buiten, van nu naar de toekomst en van algemeen naar specifiek.</w:t>
      </w:r>
    </w:p>
    <w:p w14:paraId="087A2F90" w14:textId="77777777" w:rsidR="008E1D0B" w:rsidRDefault="008E1D0B" w:rsidP="008E1D0B">
      <w:pPr>
        <w:spacing w:after="0"/>
      </w:pPr>
    </w:p>
    <w:p w14:paraId="527F55C4" w14:textId="77777777" w:rsidR="00C1557A" w:rsidRPr="00A55E1D" w:rsidRDefault="00C1557A" w:rsidP="008E1D0B">
      <w:pPr>
        <w:pStyle w:val="Lijstalinea"/>
        <w:numPr>
          <w:ilvl w:val="0"/>
          <w:numId w:val="1"/>
        </w:numPr>
        <w:spacing w:after="0"/>
        <w:rPr>
          <w:b/>
        </w:rPr>
      </w:pPr>
      <w:r w:rsidRPr="00A55E1D">
        <w:rPr>
          <w:b/>
        </w:rPr>
        <w:t>De Raad van Toezicht houdt situ</w:t>
      </w:r>
      <w:r w:rsidR="009F25AA" w:rsidRPr="00A55E1D">
        <w:rPr>
          <w:b/>
        </w:rPr>
        <w:t>a</w:t>
      </w:r>
      <w:r w:rsidRPr="00A55E1D">
        <w:rPr>
          <w:b/>
        </w:rPr>
        <w:t>tioneel toezic</w:t>
      </w:r>
      <w:r w:rsidR="009F25AA" w:rsidRPr="00A55E1D">
        <w:rPr>
          <w:b/>
        </w:rPr>
        <w:t>ht</w:t>
      </w:r>
    </w:p>
    <w:p w14:paraId="7A0A31B7" w14:textId="77777777" w:rsidR="00C1557A" w:rsidRDefault="00C1557A" w:rsidP="008E1D0B">
      <w:pPr>
        <w:spacing w:after="0"/>
      </w:pPr>
      <w:r>
        <w:t>De Raad van Toezicht vervult haar rol in principe vanuit de houding van ‘</w:t>
      </w:r>
      <w:proofErr w:type="spellStart"/>
      <w:r>
        <w:t>critical</w:t>
      </w:r>
      <w:proofErr w:type="spellEnd"/>
      <w:r>
        <w:t xml:space="preserve"> </w:t>
      </w:r>
      <w:proofErr w:type="spellStart"/>
      <w:r>
        <w:t>friend</w:t>
      </w:r>
      <w:proofErr w:type="spellEnd"/>
      <w:r>
        <w:t xml:space="preserve">’. In omstandigheden waarin de Raad van Bestuur er blijk van geeft in control te zijn, blijft de Raad op </w:t>
      </w:r>
      <w:r w:rsidR="00A55E1D">
        <w:t>(</w:t>
      </w:r>
      <w:r>
        <w:t>gepaste</w:t>
      </w:r>
      <w:r w:rsidR="00A55E1D">
        <w:t>)</w:t>
      </w:r>
      <w:r>
        <w:t xml:space="preserve"> afstand.</w:t>
      </w:r>
    </w:p>
    <w:p w14:paraId="742240CC" w14:textId="77777777" w:rsidR="008E1D0B" w:rsidRDefault="009F25AA" w:rsidP="008E1D0B">
      <w:pPr>
        <w:spacing w:after="0"/>
      </w:pPr>
      <w:r>
        <w:t>Het toezicht kan intensiever worden, i</w:t>
      </w:r>
      <w:r w:rsidR="00C1557A">
        <w:t xml:space="preserve">n het geval een crisis </w:t>
      </w:r>
      <w:r>
        <w:t xml:space="preserve">dreigt, of als de organisatie in zwaar(der) weer terecht komt. </w:t>
      </w:r>
      <w:r w:rsidR="004278F5">
        <w:t xml:space="preserve">Zie </w:t>
      </w:r>
      <w:r w:rsidR="008E1D0B">
        <w:t>onderstaand</w:t>
      </w:r>
      <w:r w:rsidR="004278F5">
        <w:t xml:space="preserve"> schema</w:t>
      </w:r>
      <w:r w:rsidR="008E1D0B">
        <w:t>:</w:t>
      </w:r>
      <w:r w:rsidR="004278F5">
        <w:t xml:space="preserve"> </w:t>
      </w:r>
    </w:p>
    <w:p w14:paraId="611CD41C" w14:textId="77777777" w:rsidR="00C1557A" w:rsidRDefault="008E1D0B" w:rsidP="008E1D0B">
      <w:pPr>
        <w:spacing w:after="0"/>
      </w:pPr>
      <w:r w:rsidRPr="008E1D0B">
        <w:rPr>
          <w:noProof/>
        </w:rPr>
        <w:lastRenderedPageBreak/>
        <w:drawing>
          <wp:inline distT="0" distB="0" distL="0" distR="0" wp14:anchorId="2D078AEF" wp14:editId="1569C5EC">
            <wp:extent cx="4632960" cy="328201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7967" cy="3292642"/>
                    </a:xfrm>
                    <a:prstGeom prst="rect">
                      <a:avLst/>
                    </a:prstGeom>
                    <a:noFill/>
                    <a:ln>
                      <a:noFill/>
                    </a:ln>
                  </pic:spPr>
                </pic:pic>
              </a:graphicData>
            </a:graphic>
          </wp:inline>
        </w:drawing>
      </w:r>
    </w:p>
    <w:p w14:paraId="2A0215B5" w14:textId="77777777" w:rsidR="009F25AA" w:rsidRDefault="009F25AA" w:rsidP="008E1D0B">
      <w:pPr>
        <w:spacing w:after="0"/>
      </w:pPr>
      <w:r>
        <w:t xml:space="preserve">De Raad van Toezicht kan zelf besluiten het toezicht te intensiveren, maar nog beter is het als dit op verzoek van de Raad van Bestuur geschiedt, vanuit het principe dat ‘het bestuur bestuurt’. </w:t>
      </w:r>
    </w:p>
    <w:sectPr w:rsidR="009F25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EF991" w14:textId="77777777" w:rsidR="00C95A55" w:rsidRDefault="00C95A55" w:rsidP="009E07B7">
      <w:pPr>
        <w:spacing w:after="0" w:line="240" w:lineRule="auto"/>
      </w:pPr>
      <w:r>
        <w:separator/>
      </w:r>
    </w:p>
  </w:endnote>
  <w:endnote w:type="continuationSeparator" w:id="0">
    <w:p w14:paraId="74544318" w14:textId="77777777" w:rsidR="00C95A55" w:rsidRDefault="00C95A55" w:rsidP="009E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4426" w14:textId="77777777" w:rsidR="00C95A55" w:rsidRDefault="00C95A55" w:rsidP="009E07B7">
      <w:pPr>
        <w:spacing w:after="0" w:line="240" w:lineRule="auto"/>
      </w:pPr>
      <w:r>
        <w:separator/>
      </w:r>
    </w:p>
  </w:footnote>
  <w:footnote w:type="continuationSeparator" w:id="0">
    <w:p w14:paraId="43A75E01" w14:textId="77777777" w:rsidR="00C95A55" w:rsidRDefault="00C95A55" w:rsidP="009E07B7">
      <w:pPr>
        <w:spacing w:after="0" w:line="240" w:lineRule="auto"/>
      </w:pPr>
      <w:r>
        <w:continuationSeparator/>
      </w:r>
    </w:p>
  </w:footnote>
  <w:footnote w:id="1">
    <w:p w14:paraId="27D28C4A" w14:textId="77777777" w:rsidR="009E07B7" w:rsidRDefault="009E07B7">
      <w:pPr>
        <w:pStyle w:val="Voetnoottekst"/>
      </w:pPr>
      <w:r>
        <w:rPr>
          <w:rStyle w:val="Voetnootmarkering"/>
        </w:rPr>
        <w:footnoteRef/>
      </w:r>
      <w:r>
        <w:t xml:space="preserve"> Wet- en regelgeving, statuten, interne reglementen, </w:t>
      </w:r>
      <w:proofErr w:type="spellStart"/>
      <w:r>
        <w:t>Govenancecode</w:t>
      </w:r>
      <w:proofErr w:type="spellEnd"/>
      <w:r>
        <w:t xml:space="preserve"> zorg etc.</w:t>
      </w:r>
      <w:r w:rsidR="004278F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1844"/>
    <w:multiLevelType w:val="hybridMultilevel"/>
    <w:tmpl w:val="2A5A1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B22223"/>
    <w:multiLevelType w:val="hybridMultilevel"/>
    <w:tmpl w:val="C3BC74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14"/>
    <w:rsid w:val="00072879"/>
    <w:rsid w:val="00173588"/>
    <w:rsid w:val="00182F07"/>
    <w:rsid w:val="002A00E8"/>
    <w:rsid w:val="00380C14"/>
    <w:rsid w:val="004278F5"/>
    <w:rsid w:val="00431F2F"/>
    <w:rsid w:val="00714125"/>
    <w:rsid w:val="00832DEF"/>
    <w:rsid w:val="008E1D0B"/>
    <w:rsid w:val="00902262"/>
    <w:rsid w:val="00956297"/>
    <w:rsid w:val="009E07B7"/>
    <w:rsid w:val="009F25AA"/>
    <w:rsid w:val="00A17EBC"/>
    <w:rsid w:val="00A348AB"/>
    <w:rsid w:val="00A55E1D"/>
    <w:rsid w:val="00B64BE3"/>
    <w:rsid w:val="00C1557A"/>
    <w:rsid w:val="00C95A55"/>
    <w:rsid w:val="2204AE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C33E"/>
  <w15:chartTrackingRefBased/>
  <w15:docId w15:val="{288AA284-0798-450B-9E05-371F3A4B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0C14"/>
    <w:pPr>
      <w:ind w:left="720"/>
      <w:contextualSpacing/>
    </w:pPr>
  </w:style>
  <w:style w:type="paragraph" w:styleId="Voetnoottekst">
    <w:name w:val="footnote text"/>
    <w:basedOn w:val="Standaard"/>
    <w:link w:val="VoetnoottekstChar"/>
    <w:uiPriority w:val="99"/>
    <w:semiHidden/>
    <w:unhideWhenUsed/>
    <w:rsid w:val="009E07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07B7"/>
    <w:rPr>
      <w:sz w:val="20"/>
      <w:szCs w:val="20"/>
    </w:rPr>
  </w:style>
  <w:style w:type="character" w:styleId="Voetnootmarkering">
    <w:name w:val="footnote reference"/>
    <w:basedOn w:val="Standaardalinea-lettertype"/>
    <w:uiPriority w:val="99"/>
    <w:semiHidden/>
    <w:unhideWhenUsed/>
    <w:rsid w:val="009E07B7"/>
    <w:rPr>
      <w:vertAlign w:val="superscript"/>
    </w:rPr>
  </w:style>
  <w:style w:type="paragraph" w:styleId="Ballontekst">
    <w:name w:val="Balloon Text"/>
    <w:basedOn w:val="Standaard"/>
    <w:link w:val="BallontekstChar"/>
    <w:uiPriority w:val="99"/>
    <w:semiHidden/>
    <w:unhideWhenUsed/>
    <w:rsid w:val="008E1D0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1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9820E17EF9E4EB106AF94E6BAD302" ma:contentTypeVersion="12" ma:contentTypeDescription="Een nieuw document maken." ma:contentTypeScope="" ma:versionID="4b12b929c820798310bcc0f0d6e67161">
  <xsd:schema xmlns:xsd="http://www.w3.org/2001/XMLSchema" xmlns:xs="http://www.w3.org/2001/XMLSchema" xmlns:p="http://schemas.microsoft.com/office/2006/metadata/properties" xmlns:ns2="ab1d93a9-8951-4c50-a0d6-b049f83451ce" xmlns:ns3="762e5509-2eed-42e4-a5f9-45b57ddca23e" targetNamespace="http://schemas.microsoft.com/office/2006/metadata/properties" ma:root="true" ma:fieldsID="54a484091a9819d22435991183299542" ns2:_="" ns3:_="">
    <xsd:import namespace="ab1d93a9-8951-4c50-a0d6-b049f83451ce"/>
    <xsd:import namespace="762e5509-2eed-42e4-a5f9-45b57ddca2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d93a9-8951-4c50-a0d6-b049f83451c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e5509-2eed-42e4-a5f9-45b57ddca23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872F-A82B-4FFC-BE59-E22B3443DA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62e5509-2eed-42e4-a5f9-45b57ddca23e"/>
    <ds:schemaRef ds:uri="ab1d93a9-8951-4c50-a0d6-b049f83451ce"/>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37724A-1C21-45D4-AF37-5F7E45275F1C}">
  <ds:schemaRefs>
    <ds:schemaRef ds:uri="http://schemas.microsoft.com/sharepoint/v3/contenttype/forms"/>
  </ds:schemaRefs>
</ds:datastoreItem>
</file>

<file path=customXml/itemProps3.xml><?xml version="1.0" encoding="utf-8"?>
<ds:datastoreItem xmlns:ds="http://schemas.openxmlformats.org/officeDocument/2006/customXml" ds:itemID="{8679F449-4922-4CE3-9BAE-24BD1383D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d93a9-8951-4c50-a0d6-b049f83451ce"/>
    <ds:schemaRef ds:uri="762e5509-2eed-42e4-a5f9-45b57ddca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E3F28-72A3-43B1-B67A-6DA61429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4671</Characters>
  <Application>Microsoft Office Word</Application>
  <DocSecurity>0</DocSecurity>
  <Lines>38</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Soeterbroek</dc:creator>
  <cp:keywords/>
  <dc:description/>
  <cp:lastModifiedBy>Froukje van Rossum</cp:lastModifiedBy>
  <cp:revision>4</cp:revision>
  <dcterms:created xsi:type="dcterms:W3CDTF">2019-12-08T09:25:00Z</dcterms:created>
  <dcterms:modified xsi:type="dcterms:W3CDTF">2020-10-26T11:47:00Z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0x0101000DA9820E17EF9E4EB106AF94E6BAD302</vt:lpwstr>
  </property>
</Properties>
</file>