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4A" w:rsidRPr="00E01FC1" w:rsidRDefault="00C4164A" w:rsidP="00C4164A">
      <w:r w:rsidRPr="00E01FC1">
        <w:t>Hierond</w:t>
      </w:r>
      <w:bookmarkStart w:id="0" w:name="_GoBack"/>
      <w:bookmarkEnd w:id="0"/>
      <w:r w:rsidRPr="00E01FC1">
        <w:t>er enkele partijen/instituten/organisaties die opleidingen aanbieden aan ondersteuners (centrale) cliëntenraden</w:t>
      </w:r>
      <w:r w:rsidR="004E1C01" w:rsidRPr="00E01FC1">
        <w:t>:</w:t>
      </w:r>
    </w:p>
    <w:p w:rsidR="006B5D6A" w:rsidRPr="00E01FC1" w:rsidRDefault="009045F6" w:rsidP="009045F6">
      <w:pPr>
        <w:pStyle w:val="Lijstalinea"/>
        <w:numPr>
          <w:ilvl w:val="0"/>
          <w:numId w:val="1"/>
        </w:numPr>
        <w:rPr>
          <w:b/>
        </w:rPr>
      </w:pPr>
      <w:r w:rsidRPr="00E01FC1">
        <w:rPr>
          <w:b/>
        </w:rPr>
        <w:t>Landelijk Steunpunt Medezeggenschap (LSR)</w:t>
      </w:r>
    </w:p>
    <w:p w:rsidR="008670A2" w:rsidRPr="00E01FC1" w:rsidRDefault="008670A2" w:rsidP="008670A2">
      <w:pPr>
        <w:pStyle w:val="Lijstalinea"/>
        <w:numPr>
          <w:ilvl w:val="0"/>
          <w:numId w:val="2"/>
        </w:numPr>
      </w:pPr>
      <w:r w:rsidRPr="00E01FC1">
        <w:t>Leergang ambtelijk secretarissen</w:t>
      </w:r>
      <w:r w:rsidR="008563E9" w:rsidRPr="00E01FC1">
        <w:t>, programma pdf Bijlage 1</w:t>
      </w:r>
    </w:p>
    <w:p w:rsidR="002F5F6B" w:rsidRPr="00E01FC1" w:rsidRDefault="002F5F6B" w:rsidP="002F5F6B">
      <w:pPr>
        <w:pStyle w:val="Lijstalinea"/>
        <w:ind w:left="1068"/>
      </w:pPr>
    </w:p>
    <w:p w:rsidR="002F5F6B" w:rsidRPr="00E01FC1" w:rsidRDefault="002F5F6B" w:rsidP="002F5F6B">
      <w:pPr>
        <w:pStyle w:val="Lijstalinea"/>
        <w:numPr>
          <w:ilvl w:val="0"/>
          <w:numId w:val="1"/>
        </w:numPr>
        <w:rPr>
          <w:b/>
        </w:rPr>
      </w:pPr>
      <w:r w:rsidRPr="00E01FC1">
        <w:rPr>
          <w:b/>
        </w:rPr>
        <w:t>TPAST</w:t>
      </w:r>
    </w:p>
    <w:p w:rsidR="002F5F6B" w:rsidRPr="00E01FC1" w:rsidRDefault="002F5F6B" w:rsidP="002F5F6B">
      <w:pPr>
        <w:pStyle w:val="Lijstalinea"/>
        <w:numPr>
          <w:ilvl w:val="0"/>
          <w:numId w:val="2"/>
        </w:numPr>
      </w:pPr>
      <w:r w:rsidRPr="00E01FC1">
        <w:t>Het TPAST organiseert, in samenwerking met de </w:t>
      </w:r>
      <w:hyperlink r:id="rId8" w:tooltip="Opent externe link in nieuw scherm" w:history="1">
        <w:r w:rsidRPr="00E01FC1">
          <w:t>LSR</w:t>
        </w:r>
      </w:hyperlink>
      <w:r w:rsidRPr="00E01FC1">
        <w:t>, een door </w:t>
      </w:r>
      <w:hyperlink r:id="rId9" w:tgtFrame="_blank" w:tooltip="Opens external link in new window" w:history="1">
        <w:r w:rsidRPr="00E01FC1">
          <w:t>VASMO</w:t>
        </w:r>
      </w:hyperlink>
      <w:r w:rsidRPr="00E01FC1">
        <w:t> gecertificeerde, leergang voor ambtelijk secretarissen van cliëntenraden om uw functie te verdiepen.</w:t>
      </w:r>
    </w:p>
    <w:p w:rsidR="000F4DA1" w:rsidRPr="00E01FC1" w:rsidRDefault="00A643F2" w:rsidP="000F4DA1">
      <w:pPr>
        <w:pStyle w:val="Lijstalinea"/>
        <w:numPr>
          <w:ilvl w:val="0"/>
          <w:numId w:val="2"/>
        </w:numPr>
      </w:pPr>
      <w:hyperlink r:id="rId10" w:history="1">
        <w:r w:rsidR="000F4DA1" w:rsidRPr="00E01FC1">
          <w:rPr>
            <w:rStyle w:val="Hyperlink"/>
          </w:rPr>
          <w:t>http://www.tpast.nl/ambtelijk-secretaris/leergang-voor-ambtelijk-secretarissen-van-clientenraden/</w:t>
        </w:r>
      </w:hyperlink>
    </w:p>
    <w:p w:rsidR="008B6FDC" w:rsidRPr="00E01FC1" w:rsidRDefault="008B6FDC" w:rsidP="008B6FDC">
      <w:pPr>
        <w:pStyle w:val="Lijstalinea"/>
      </w:pPr>
    </w:p>
    <w:p w:rsidR="008B6FDC" w:rsidRPr="00E01FC1" w:rsidRDefault="008B6FDC" w:rsidP="008B6FDC">
      <w:pPr>
        <w:pStyle w:val="Lijstalinea"/>
        <w:numPr>
          <w:ilvl w:val="0"/>
          <w:numId w:val="1"/>
        </w:numPr>
      </w:pPr>
      <w:r w:rsidRPr="00E01FC1">
        <w:rPr>
          <w:b/>
        </w:rPr>
        <w:t>VASMO:</w:t>
      </w:r>
      <w:r w:rsidRPr="00E01FC1">
        <w:t xml:space="preserve"> Vereniging van Ambtelijk Secretarissen van Medezeggenschapsorganen in Nederland</w:t>
      </w:r>
    </w:p>
    <w:p w:rsidR="00C479BF" w:rsidRPr="00E01FC1" w:rsidRDefault="00C479BF" w:rsidP="00C479BF">
      <w:pPr>
        <w:pStyle w:val="Lijstalinea"/>
        <w:numPr>
          <w:ilvl w:val="0"/>
          <w:numId w:val="2"/>
        </w:numPr>
      </w:pPr>
      <w:r w:rsidRPr="00E01FC1">
        <w:t>Mentorschap</w:t>
      </w:r>
    </w:p>
    <w:p w:rsidR="00C479BF" w:rsidRPr="00E01FC1" w:rsidRDefault="000F4DA1" w:rsidP="00C479BF">
      <w:pPr>
        <w:pStyle w:val="Lijstalinea"/>
        <w:numPr>
          <w:ilvl w:val="0"/>
          <w:numId w:val="2"/>
        </w:numPr>
      </w:pPr>
      <w:r w:rsidRPr="00E01FC1">
        <w:t>I</w:t>
      </w:r>
      <w:r w:rsidR="00C479BF" w:rsidRPr="00E01FC1">
        <w:t>ntervisie</w:t>
      </w:r>
    </w:p>
    <w:p w:rsidR="000F4DA1" w:rsidRPr="00E01FC1" w:rsidRDefault="00A643F2" w:rsidP="000F4DA1">
      <w:pPr>
        <w:pStyle w:val="Lijstalinea"/>
        <w:numPr>
          <w:ilvl w:val="0"/>
          <w:numId w:val="2"/>
        </w:numPr>
      </w:pPr>
      <w:hyperlink r:id="rId11" w:history="1">
        <w:r w:rsidR="000F4DA1" w:rsidRPr="00E01FC1">
          <w:rPr>
            <w:rStyle w:val="Hyperlink"/>
          </w:rPr>
          <w:t>http://www.vasmo.nl/commissie-mentorschap</w:t>
        </w:r>
      </w:hyperlink>
    </w:p>
    <w:p w:rsidR="000F4DA1" w:rsidRPr="00E01FC1" w:rsidRDefault="000F4DA1" w:rsidP="000F4DA1">
      <w:pPr>
        <w:pStyle w:val="Lijstalinea"/>
        <w:ind w:left="1068"/>
      </w:pPr>
    </w:p>
    <w:p w:rsidR="00C479BF" w:rsidRPr="00E01FC1" w:rsidRDefault="00C479BF" w:rsidP="00C479BF">
      <w:pPr>
        <w:pStyle w:val="Lijstalinea"/>
        <w:numPr>
          <w:ilvl w:val="0"/>
          <w:numId w:val="1"/>
        </w:numPr>
      </w:pPr>
      <w:r w:rsidRPr="00E01FC1">
        <w:rPr>
          <w:b/>
        </w:rPr>
        <w:t>DASMO</w:t>
      </w:r>
      <w:r w:rsidRPr="00E01FC1">
        <w:rPr>
          <w:b/>
          <w:bCs/>
        </w:rPr>
        <w:t> </w:t>
      </w:r>
      <w:r w:rsidRPr="00E01FC1">
        <w:t>(</w:t>
      </w:r>
      <w:r w:rsidRPr="00E01FC1">
        <w:rPr>
          <w:bCs/>
        </w:rPr>
        <w:t>D</w:t>
      </w:r>
      <w:r w:rsidRPr="00E01FC1">
        <w:t>ien</w:t>
      </w:r>
      <w:r w:rsidRPr="00E01FC1">
        <w:softHyphen/>
        <w:t>stver</w:t>
      </w:r>
      <w:r w:rsidRPr="00E01FC1">
        <w:softHyphen/>
        <w:t>len</w:t>
      </w:r>
      <w:r w:rsidRPr="00E01FC1">
        <w:softHyphen/>
        <w:t>ing </w:t>
      </w:r>
      <w:r w:rsidRPr="00E01FC1">
        <w:rPr>
          <w:bCs/>
        </w:rPr>
        <w:t>A</w:t>
      </w:r>
      <w:r w:rsidRPr="00E01FC1">
        <w:t>mbtelijk </w:t>
      </w:r>
      <w:r w:rsidRPr="00E01FC1">
        <w:rPr>
          <w:bCs/>
        </w:rPr>
        <w:t>S</w:t>
      </w:r>
      <w:r w:rsidRPr="00E01FC1">
        <w:t>ecre</w:t>
      </w:r>
      <w:r w:rsidRPr="00E01FC1">
        <w:softHyphen/>
        <w:t>tari</w:t>
      </w:r>
      <w:r w:rsidRPr="00E01FC1">
        <w:softHyphen/>
        <w:t>aten </w:t>
      </w:r>
      <w:r w:rsidRPr="00E01FC1">
        <w:rPr>
          <w:bCs/>
        </w:rPr>
        <w:t>M</w:t>
      </w:r>
      <w:r w:rsidRPr="00E01FC1">
        <w:t>edezeggen</w:t>
      </w:r>
      <w:r w:rsidRPr="00E01FC1">
        <w:softHyphen/>
        <w:t>schaps</w:t>
      </w:r>
      <w:r w:rsidRPr="00E01FC1">
        <w:rPr>
          <w:bCs/>
        </w:rPr>
        <w:t>O</w:t>
      </w:r>
      <w:r w:rsidRPr="00E01FC1">
        <w:t>rga</w:t>
      </w:r>
      <w:r w:rsidRPr="00E01FC1">
        <w:softHyphen/>
        <w:t>nen)</w:t>
      </w:r>
    </w:p>
    <w:p w:rsidR="00E36F56" w:rsidRPr="00E01FC1" w:rsidRDefault="00E36F56" w:rsidP="00C479BF">
      <w:pPr>
        <w:pStyle w:val="Lijstalinea"/>
        <w:numPr>
          <w:ilvl w:val="0"/>
          <w:numId w:val="2"/>
        </w:numPr>
        <w:rPr>
          <w:i/>
        </w:rPr>
      </w:pPr>
      <w:r w:rsidRPr="00E01FC1">
        <w:rPr>
          <w:i/>
        </w:rPr>
        <w:t>DASMO biedt vijf zeer volledige, door VASMO gecer</w:t>
      </w:r>
      <w:r w:rsidRPr="00E01FC1">
        <w:rPr>
          <w:i/>
        </w:rPr>
        <w:softHyphen/>
        <w:t>ti</w:t>
      </w:r>
      <w:r w:rsidRPr="00E01FC1">
        <w:rPr>
          <w:i/>
        </w:rPr>
        <w:softHyphen/>
        <w:t>ficeerde leer</w:t>
      </w:r>
      <w:r w:rsidRPr="00E01FC1">
        <w:rPr>
          <w:i/>
        </w:rPr>
        <w:softHyphen/>
        <w:t>gan</w:t>
      </w:r>
      <w:r w:rsidRPr="00E01FC1">
        <w:rPr>
          <w:i/>
        </w:rPr>
        <w:softHyphen/>
        <w:t>gen aan, die voor elke deel</w:t>
      </w:r>
      <w:r w:rsidRPr="00E01FC1">
        <w:rPr>
          <w:i/>
        </w:rPr>
        <w:softHyphen/>
        <w:t>ne</w:t>
      </w:r>
      <w:r w:rsidRPr="00E01FC1">
        <w:rPr>
          <w:i/>
        </w:rPr>
        <w:softHyphen/>
        <w:t>mer direct toepas</w:t>
      </w:r>
      <w:r w:rsidRPr="00E01FC1">
        <w:rPr>
          <w:i/>
        </w:rPr>
        <w:softHyphen/>
        <w:t>baar zijn in de prak</w:t>
      </w:r>
      <w:r w:rsidRPr="00E01FC1">
        <w:rPr>
          <w:i/>
        </w:rPr>
        <w:softHyphen/>
        <w:t>tijk van zijn medezeggen</w:t>
      </w:r>
      <w:r w:rsidRPr="00E01FC1">
        <w:rPr>
          <w:i/>
        </w:rPr>
        <w:softHyphen/>
        <w:t>schap</w:t>
      </w:r>
      <w:r w:rsidRPr="00E01FC1">
        <w:rPr>
          <w:i/>
        </w:rPr>
        <w:softHyphen/>
        <w:t>sor</w:t>
      </w:r>
      <w:r w:rsidRPr="00E01FC1">
        <w:rPr>
          <w:i/>
        </w:rPr>
        <w:softHyphen/>
        <w:t>gaan (MZO). De ambtelijk sec</w:t>
      </w:r>
      <w:r w:rsidRPr="00E01FC1">
        <w:rPr>
          <w:i/>
        </w:rPr>
        <w:softHyphen/>
        <w:t>re</w:t>
      </w:r>
      <w:r w:rsidRPr="00E01FC1">
        <w:rPr>
          <w:i/>
        </w:rPr>
        <w:softHyphen/>
        <w:t>taris en de cliën</w:t>
      </w:r>
      <w:r w:rsidRPr="00E01FC1">
        <w:rPr>
          <w:i/>
        </w:rPr>
        <w:softHyphen/>
        <w:t>ten</w:t>
      </w:r>
      <w:r w:rsidRPr="00E01FC1">
        <w:rPr>
          <w:i/>
        </w:rPr>
        <w:softHyphen/>
        <w:t>raadon</w:t>
      </w:r>
      <w:r w:rsidRPr="00E01FC1">
        <w:rPr>
          <w:i/>
        </w:rPr>
        <w:softHyphen/>
        <w:t>der</w:t>
      </w:r>
      <w:r w:rsidRPr="00E01FC1">
        <w:rPr>
          <w:i/>
        </w:rPr>
        <w:softHyphen/>
        <w:t>s</w:t>
      </w:r>
      <w:r w:rsidRPr="00E01FC1">
        <w:rPr>
          <w:i/>
        </w:rPr>
        <w:softHyphen/>
        <w:t>te</w:t>
      </w:r>
      <w:r w:rsidRPr="00E01FC1">
        <w:rPr>
          <w:i/>
        </w:rPr>
        <w:softHyphen/>
        <w:t>uner zor</w:t>
      </w:r>
      <w:r w:rsidRPr="00E01FC1">
        <w:rPr>
          <w:i/>
        </w:rPr>
        <w:softHyphen/>
        <w:t>gen voor pro</w:t>
      </w:r>
      <w:r w:rsidRPr="00E01FC1">
        <w:rPr>
          <w:i/>
        </w:rPr>
        <w:softHyphen/>
        <w:t>fes</w:t>
      </w:r>
      <w:r w:rsidRPr="00E01FC1">
        <w:rPr>
          <w:i/>
        </w:rPr>
        <w:softHyphen/>
        <w:t>sion</w:t>
      </w:r>
      <w:r w:rsidRPr="00E01FC1">
        <w:rPr>
          <w:i/>
        </w:rPr>
        <w:softHyphen/>
        <w:t>aliteit en con</w:t>
      </w:r>
      <w:r w:rsidRPr="00E01FC1">
        <w:rPr>
          <w:i/>
        </w:rPr>
        <w:softHyphen/>
        <w:t>tin</w:t>
      </w:r>
      <w:r w:rsidRPr="00E01FC1">
        <w:rPr>
          <w:i/>
        </w:rPr>
        <w:softHyphen/>
        <w:t>uïteit van de medezeggen</w:t>
      </w:r>
      <w:r w:rsidRPr="00E01FC1">
        <w:rPr>
          <w:i/>
        </w:rPr>
        <w:softHyphen/>
        <w:t>schap. De uit</w:t>
      </w:r>
      <w:r w:rsidRPr="00E01FC1">
        <w:rPr>
          <w:i/>
        </w:rPr>
        <w:softHyphen/>
        <w:t>ge</w:t>
      </w:r>
      <w:r w:rsidRPr="00E01FC1">
        <w:rPr>
          <w:i/>
        </w:rPr>
        <w:softHyphen/>
        <w:t>breide leer</w:t>
      </w:r>
      <w:r w:rsidRPr="00E01FC1">
        <w:rPr>
          <w:i/>
        </w:rPr>
        <w:softHyphen/>
        <w:t>gan</w:t>
      </w:r>
      <w:r w:rsidRPr="00E01FC1">
        <w:rPr>
          <w:i/>
        </w:rPr>
        <w:softHyphen/>
        <w:t>gen van DASMO bieden de nodige vakken</w:t>
      </w:r>
      <w:r w:rsidRPr="00E01FC1">
        <w:rPr>
          <w:i/>
        </w:rPr>
        <w:softHyphen/>
        <w:t>nis hiervoor.</w:t>
      </w:r>
    </w:p>
    <w:p w:rsidR="00F52D59" w:rsidRPr="00E01FC1" w:rsidRDefault="00903FDE" w:rsidP="00903FDE">
      <w:pPr>
        <w:pStyle w:val="Lijstalinea"/>
        <w:numPr>
          <w:ilvl w:val="1"/>
          <w:numId w:val="2"/>
        </w:numPr>
        <w:rPr>
          <w:i/>
        </w:rPr>
      </w:pPr>
      <w:r w:rsidRPr="00E01FC1">
        <w:rPr>
          <w:rFonts w:ascii="Arial" w:hAnsi="Arial" w:cs="Arial"/>
          <w:i/>
          <w:sz w:val="20"/>
          <w:szCs w:val="20"/>
          <w:bdr w:val="none" w:sz="0" w:space="0" w:color="auto" w:frame="1"/>
          <w:shd w:val="clear" w:color="auto" w:fill="FFFFFF"/>
        </w:rPr>
        <w:t>Leer</w:t>
      </w:r>
      <w:r w:rsidRPr="00E01FC1">
        <w:rPr>
          <w:rFonts w:ascii="Arial" w:hAnsi="Arial" w:cs="Arial"/>
          <w:i/>
          <w:sz w:val="20"/>
          <w:szCs w:val="20"/>
          <w:bdr w:val="none" w:sz="0" w:space="0" w:color="auto" w:frame="1"/>
          <w:shd w:val="clear" w:color="auto" w:fill="FFFFFF"/>
        </w:rPr>
        <w:softHyphen/>
        <w:t>gang</w:t>
      </w:r>
      <w:r w:rsidRPr="00E01FC1">
        <w:rPr>
          <w:rStyle w:val="apple-converted-space"/>
          <w:rFonts w:ascii="Arial" w:hAnsi="Arial" w:cs="Arial"/>
          <w:i/>
          <w:sz w:val="20"/>
          <w:szCs w:val="20"/>
          <w:bdr w:val="none" w:sz="0" w:space="0" w:color="auto" w:frame="1"/>
          <w:shd w:val="clear" w:color="auto" w:fill="FFFFFF"/>
        </w:rPr>
        <w:t> </w:t>
      </w:r>
      <w:r w:rsidRPr="00E01FC1">
        <w:rPr>
          <w:rStyle w:val="numbers"/>
          <w:rFonts w:ascii="inherit" w:hAnsi="inherit" w:cs="Arial"/>
          <w:i/>
          <w:sz w:val="20"/>
          <w:szCs w:val="20"/>
          <w:bdr w:val="none" w:sz="0" w:space="0" w:color="auto" w:frame="1"/>
          <w:shd w:val="clear" w:color="auto" w:fill="FFFFFF"/>
        </w:rPr>
        <w:t>1</w:t>
      </w:r>
      <w:r w:rsidRPr="00E01FC1">
        <w:rPr>
          <w:rFonts w:ascii="Arial" w:hAnsi="Arial" w:cs="Arial"/>
          <w:i/>
          <w:sz w:val="20"/>
          <w:szCs w:val="20"/>
          <w:bdr w:val="none" w:sz="0" w:space="0" w:color="auto" w:frame="1"/>
          <w:shd w:val="clear" w:color="auto" w:fill="FFFFFF"/>
        </w:rPr>
        <w:t>:</w:t>
      </w:r>
      <w:r w:rsidRPr="00E01FC1">
        <w:rPr>
          <w:rStyle w:val="apple-converted-space"/>
          <w:rFonts w:ascii="Arial" w:hAnsi="Arial" w:cs="Arial"/>
          <w:i/>
          <w:sz w:val="20"/>
          <w:szCs w:val="20"/>
          <w:bdr w:val="none" w:sz="0" w:space="0" w:color="auto" w:frame="1"/>
          <w:shd w:val="clear" w:color="auto" w:fill="FFFFFF"/>
        </w:rPr>
        <w:t> </w:t>
      </w:r>
      <w:r w:rsidRPr="00E01FC1">
        <w:rPr>
          <w:rStyle w:val="Zwaar"/>
          <w:rFonts w:ascii="inherit" w:hAnsi="inherit" w:cs="Arial"/>
          <w:i/>
          <w:sz w:val="20"/>
          <w:szCs w:val="20"/>
          <w:bdr w:val="none" w:sz="0" w:space="0" w:color="auto" w:frame="1"/>
          <w:shd w:val="clear" w:color="auto" w:fill="FFFFFF"/>
        </w:rPr>
        <w:t>Sec</w:t>
      </w:r>
      <w:r w:rsidRPr="00E01FC1">
        <w:rPr>
          <w:rStyle w:val="Zwaar"/>
          <w:rFonts w:ascii="inherit" w:hAnsi="inherit" w:cs="Arial"/>
          <w:i/>
          <w:sz w:val="20"/>
          <w:szCs w:val="20"/>
          <w:bdr w:val="none" w:sz="0" w:space="0" w:color="auto" w:frame="1"/>
          <w:shd w:val="clear" w:color="auto" w:fill="FFFFFF"/>
        </w:rPr>
        <w:softHyphen/>
        <w:t>re</w:t>
      </w:r>
      <w:r w:rsidRPr="00E01FC1">
        <w:rPr>
          <w:rStyle w:val="Zwaar"/>
          <w:rFonts w:ascii="inherit" w:hAnsi="inherit" w:cs="Arial"/>
          <w:i/>
          <w:sz w:val="20"/>
          <w:szCs w:val="20"/>
          <w:bdr w:val="none" w:sz="0" w:space="0" w:color="auto" w:frame="1"/>
          <w:shd w:val="clear" w:color="auto" w:fill="FFFFFF"/>
        </w:rPr>
        <w:softHyphen/>
        <w:t>tari</w:t>
      </w:r>
      <w:r w:rsidRPr="00E01FC1">
        <w:rPr>
          <w:rStyle w:val="Zwaar"/>
          <w:rFonts w:ascii="inherit" w:hAnsi="inherit" w:cs="Arial"/>
          <w:i/>
          <w:sz w:val="20"/>
          <w:szCs w:val="20"/>
          <w:bdr w:val="none" w:sz="0" w:space="0" w:color="auto" w:frame="1"/>
          <w:shd w:val="clear" w:color="auto" w:fill="FFFFFF"/>
        </w:rPr>
        <w:softHyphen/>
        <w:t>aat en organ</w:t>
      </w:r>
      <w:r w:rsidRPr="00E01FC1">
        <w:rPr>
          <w:rStyle w:val="Zwaar"/>
          <w:rFonts w:ascii="inherit" w:hAnsi="inherit" w:cs="Arial"/>
          <w:i/>
          <w:sz w:val="20"/>
          <w:szCs w:val="20"/>
          <w:bdr w:val="none" w:sz="0" w:space="0" w:color="auto" w:frame="1"/>
          <w:shd w:val="clear" w:color="auto" w:fill="FFFFFF"/>
        </w:rPr>
        <w:softHyphen/>
        <w:t>isatie</w:t>
      </w:r>
      <w:r w:rsidRPr="00E01FC1">
        <w:rPr>
          <w:rStyle w:val="apple-converted-space"/>
          <w:rFonts w:ascii="Arial" w:hAnsi="Arial" w:cs="Arial"/>
          <w:i/>
          <w:sz w:val="20"/>
          <w:szCs w:val="20"/>
          <w:bdr w:val="none" w:sz="0" w:space="0" w:color="auto" w:frame="1"/>
          <w:shd w:val="clear" w:color="auto" w:fill="FFFFFF"/>
        </w:rPr>
        <w:t> </w:t>
      </w:r>
      <w:r w:rsidRPr="00E01FC1">
        <w:rPr>
          <w:rFonts w:ascii="Arial" w:hAnsi="Arial" w:cs="Arial"/>
          <w:i/>
          <w:sz w:val="20"/>
          <w:szCs w:val="20"/>
        </w:rPr>
        <w:br/>
      </w:r>
      <w:r w:rsidRPr="00E01FC1">
        <w:rPr>
          <w:rFonts w:ascii="Arial" w:hAnsi="Arial" w:cs="Arial"/>
          <w:i/>
          <w:sz w:val="20"/>
          <w:szCs w:val="20"/>
          <w:bdr w:val="none" w:sz="0" w:space="0" w:color="auto" w:frame="1"/>
          <w:shd w:val="clear" w:color="auto" w:fill="FFFFFF"/>
        </w:rPr>
        <w:t>Deze leer</w:t>
      </w:r>
      <w:r w:rsidRPr="00E01FC1">
        <w:rPr>
          <w:rFonts w:ascii="Arial" w:hAnsi="Arial" w:cs="Arial"/>
          <w:i/>
          <w:sz w:val="20"/>
          <w:szCs w:val="20"/>
          <w:bdr w:val="none" w:sz="0" w:space="0" w:color="auto" w:frame="1"/>
          <w:shd w:val="clear" w:color="auto" w:fill="FFFFFF"/>
        </w:rPr>
        <w:softHyphen/>
        <w:t>gang is voor ambtelijk sec</w:t>
      </w:r>
      <w:r w:rsidRPr="00E01FC1">
        <w:rPr>
          <w:rFonts w:ascii="Arial" w:hAnsi="Arial" w:cs="Arial"/>
          <w:i/>
          <w:sz w:val="20"/>
          <w:szCs w:val="20"/>
          <w:bdr w:val="none" w:sz="0" w:space="0" w:color="auto" w:frame="1"/>
          <w:shd w:val="clear" w:color="auto" w:fill="FFFFFF"/>
        </w:rPr>
        <w:softHyphen/>
        <w:t>re</w:t>
      </w:r>
      <w:r w:rsidRPr="00E01FC1">
        <w:rPr>
          <w:rFonts w:ascii="Arial" w:hAnsi="Arial" w:cs="Arial"/>
          <w:i/>
          <w:sz w:val="20"/>
          <w:szCs w:val="20"/>
          <w:bdr w:val="none" w:sz="0" w:space="0" w:color="auto" w:frame="1"/>
          <w:shd w:val="clear" w:color="auto" w:fill="FFFFFF"/>
        </w:rPr>
        <w:softHyphen/>
        <w:t>taris</w:t>
      </w:r>
      <w:r w:rsidRPr="00E01FC1">
        <w:rPr>
          <w:rFonts w:ascii="Arial" w:hAnsi="Arial" w:cs="Arial"/>
          <w:i/>
          <w:sz w:val="20"/>
          <w:szCs w:val="20"/>
          <w:bdr w:val="none" w:sz="0" w:space="0" w:color="auto" w:frame="1"/>
          <w:shd w:val="clear" w:color="auto" w:fill="FFFFFF"/>
        </w:rPr>
        <w:softHyphen/>
        <w:t>sen zon</w:t>
      </w:r>
      <w:r w:rsidRPr="00E01FC1">
        <w:rPr>
          <w:rFonts w:ascii="Arial" w:hAnsi="Arial" w:cs="Arial"/>
          <w:i/>
          <w:sz w:val="20"/>
          <w:szCs w:val="20"/>
          <w:bdr w:val="none" w:sz="0" w:space="0" w:color="auto" w:frame="1"/>
          <w:shd w:val="clear" w:color="auto" w:fill="FFFFFF"/>
        </w:rPr>
        <w:softHyphen/>
        <w:t>der veel ervar</w:t>
      </w:r>
      <w:r w:rsidRPr="00E01FC1">
        <w:rPr>
          <w:rFonts w:ascii="Arial" w:hAnsi="Arial" w:cs="Arial"/>
          <w:i/>
          <w:sz w:val="20"/>
          <w:szCs w:val="20"/>
          <w:bdr w:val="none" w:sz="0" w:space="0" w:color="auto" w:frame="1"/>
          <w:shd w:val="clear" w:color="auto" w:fill="FFFFFF"/>
        </w:rPr>
        <w:softHyphen/>
        <w:t>ing in dit vak. In deze leer</w:t>
      </w:r>
      <w:r w:rsidRPr="00E01FC1">
        <w:rPr>
          <w:rFonts w:ascii="Arial" w:hAnsi="Arial" w:cs="Arial"/>
          <w:i/>
          <w:sz w:val="20"/>
          <w:szCs w:val="20"/>
          <w:bdr w:val="none" w:sz="0" w:space="0" w:color="auto" w:frame="1"/>
          <w:shd w:val="clear" w:color="auto" w:fill="FFFFFF"/>
        </w:rPr>
        <w:softHyphen/>
        <w:t>gang staan de sec</w:t>
      </w:r>
      <w:r w:rsidRPr="00E01FC1">
        <w:rPr>
          <w:rFonts w:ascii="Arial" w:hAnsi="Arial" w:cs="Arial"/>
          <w:i/>
          <w:sz w:val="20"/>
          <w:szCs w:val="20"/>
          <w:bdr w:val="none" w:sz="0" w:space="0" w:color="auto" w:frame="1"/>
          <w:shd w:val="clear" w:color="auto" w:fill="FFFFFF"/>
        </w:rPr>
        <w:softHyphen/>
        <w:t>re</w:t>
      </w:r>
      <w:r w:rsidRPr="00E01FC1">
        <w:rPr>
          <w:rFonts w:ascii="Arial" w:hAnsi="Arial" w:cs="Arial"/>
          <w:i/>
          <w:sz w:val="20"/>
          <w:szCs w:val="20"/>
          <w:bdr w:val="none" w:sz="0" w:space="0" w:color="auto" w:frame="1"/>
          <w:shd w:val="clear" w:color="auto" w:fill="FFFFFF"/>
        </w:rPr>
        <w:softHyphen/>
        <w:t>tar</w:t>
      </w:r>
      <w:r w:rsidRPr="00E01FC1">
        <w:rPr>
          <w:rFonts w:ascii="Arial" w:hAnsi="Arial" w:cs="Arial"/>
          <w:i/>
          <w:sz w:val="20"/>
          <w:szCs w:val="20"/>
          <w:bdr w:val="none" w:sz="0" w:space="0" w:color="auto" w:frame="1"/>
          <w:shd w:val="clear" w:color="auto" w:fill="FFFFFF"/>
        </w:rPr>
        <w:softHyphen/>
        <w:t>iële vaardighe</w:t>
      </w:r>
      <w:r w:rsidRPr="00E01FC1">
        <w:rPr>
          <w:rFonts w:ascii="Arial" w:hAnsi="Arial" w:cs="Arial"/>
          <w:i/>
          <w:sz w:val="20"/>
          <w:szCs w:val="20"/>
          <w:bdr w:val="none" w:sz="0" w:space="0" w:color="auto" w:frame="1"/>
          <w:shd w:val="clear" w:color="auto" w:fill="FFFFFF"/>
        </w:rPr>
        <w:softHyphen/>
        <w:t>den, organ</w:t>
      </w:r>
      <w:r w:rsidRPr="00E01FC1">
        <w:rPr>
          <w:rFonts w:ascii="Arial" w:hAnsi="Arial" w:cs="Arial"/>
          <w:i/>
          <w:sz w:val="20"/>
          <w:szCs w:val="20"/>
          <w:bdr w:val="none" w:sz="0" w:space="0" w:color="auto" w:frame="1"/>
          <w:shd w:val="clear" w:color="auto" w:fill="FFFFFF"/>
        </w:rPr>
        <w:softHyphen/>
        <w:t>isatorische vaardighe</w:t>
      </w:r>
      <w:r w:rsidRPr="00E01FC1">
        <w:rPr>
          <w:rFonts w:ascii="Arial" w:hAnsi="Arial" w:cs="Arial"/>
          <w:i/>
          <w:sz w:val="20"/>
          <w:szCs w:val="20"/>
          <w:bdr w:val="none" w:sz="0" w:space="0" w:color="auto" w:frame="1"/>
          <w:shd w:val="clear" w:color="auto" w:fill="FFFFFF"/>
        </w:rPr>
        <w:softHyphen/>
        <w:t>den, func</w:t>
      </w:r>
      <w:r w:rsidRPr="00E01FC1">
        <w:rPr>
          <w:rFonts w:ascii="Arial" w:hAnsi="Arial" w:cs="Arial"/>
          <w:i/>
          <w:sz w:val="20"/>
          <w:szCs w:val="20"/>
          <w:bdr w:val="none" w:sz="0" w:space="0" w:color="auto" w:frame="1"/>
          <w:shd w:val="clear" w:color="auto" w:fill="FFFFFF"/>
        </w:rPr>
        <w:softHyphen/>
        <w:t>tie van ambtelijk sec</w:t>
      </w:r>
      <w:r w:rsidRPr="00E01FC1">
        <w:rPr>
          <w:rFonts w:ascii="Arial" w:hAnsi="Arial" w:cs="Arial"/>
          <w:i/>
          <w:sz w:val="20"/>
          <w:szCs w:val="20"/>
          <w:bdr w:val="none" w:sz="0" w:space="0" w:color="auto" w:frame="1"/>
          <w:shd w:val="clear" w:color="auto" w:fill="FFFFFF"/>
        </w:rPr>
        <w:softHyphen/>
        <w:t>re</w:t>
      </w:r>
      <w:r w:rsidRPr="00E01FC1">
        <w:rPr>
          <w:rFonts w:ascii="Arial" w:hAnsi="Arial" w:cs="Arial"/>
          <w:i/>
          <w:sz w:val="20"/>
          <w:szCs w:val="20"/>
          <w:bdr w:val="none" w:sz="0" w:space="0" w:color="auto" w:frame="1"/>
          <w:shd w:val="clear" w:color="auto" w:fill="FFFFFF"/>
        </w:rPr>
        <w:softHyphen/>
        <w:t>taris, ken</w:t>
      </w:r>
      <w:r w:rsidRPr="00E01FC1">
        <w:rPr>
          <w:rFonts w:ascii="Arial" w:hAnsi="Arial" w:cs="Arial"/>
          <w:i/>
          <w:sz w:val="20"/>
          <w:szCs w:val="20"/>
          <w:bdr w:val="none" w:sz="0" w:space="0" w:color="auto" w:frame="1"/>
          <w:shd w:val="clear" w:color="auto" w:fill="FFFFFF"/>
        </w:rPr>
        <w:softHyphen/>
        <w:t>nis over medezeggen</w:t>
      </w:r>
      <w:r w:rsidRPr="00E01FC1">
        <w:rPr>
          <w:rFonts w:ascii="Arial" w:hAnsi="Arial" w:cs="Arial"/>
          <w:i/>
          <w:sz w:val="20"/>
          <w:szCs w:val="20"/>
          <w:bdr w:val="none" w:sz="0" w:space="0" w:color="auto" w:frame="1"/>
          <w:shd w:val="clear" w:color="auto" w:fill="FFFFFF"/>
        </w:rPr>
        <w:softHyphen/>
        <w:t>schap en com</w:t>
      </w:r>
      <w:r w:rsidRPr="00E01FC1">
        <w:rPr>
          <w:rFonts w:ascii="Arial" w:hAnsi="Arial" w:cs="Arial"/>
          <w:i/>
          <w:sz w:val="20"/>
          <w:szCs w:val="20"/>
          <w:bdr w:val="none" w:sz="0" w:space="0" w:color="auto" w:frame="1"/>
          <w:shd w:val="clear" w:color="auto" w:fill="FFFFFF"/>
        </w:rPr>
        <w:softHyphen/>
        <w:t>mu</w:t>
      </w:r>
      <w:r w:rsidRPr="00E01FC1">
        <w:rPr>
          <w:rFonts w:ascii="Arial" w:hAnsi="Arial" w:cs="Arial"/>
          <w:i/>
          <w:sz w:val="20"/>
          <w:szCs w:val="20"/>
          <w:bdr w:val="none" w:sz="0" w:space="0" w:color="auto" w:frame="1"/>
          <w:shd w:val="clear" w:color="auto" w:fill="FFFFFF"/>
        </w:rPr>
        <w:softHyphen/>
        <w:t>ni</w:t>
      </w:r>
      <w:r w:rsidRPr="00E01FC1">
        <w:rPr>
          <w:rFonts w:ascii="Arial" w:hAnsi="Arial" w:cs="Arial"/>
          <w:i/>
          <w:sz w:val="20"/>
          <w:szCs w:val="20"/>
          <w:bdr w:val="none" w:sz="0" w:space="0" w:color="auto" w:frame="1"/>
          <w:shd w:val="clear" w:color="auto" w:fill="FFFFFF"/>
        </w:rPr>
        <w:softHyphen/>
        <w:t>catie cen</w:t>
      </w:r>
      <w:r w:rsidRPr="00E01FC1">
        <w:rPr>
          <w:rFonts w:ascii="Arial" w:hAnsi="Arial" w:cs="Arial"/>
          <w:i/>
          <w:sz w:val="20"/>
          <w:szCs w:val="20"/>
          <w:bdr w:val="none" w:sz="0" w:space="0" w:color="auto" w:frame="1"/>
          <w:shd w:val="clear" w:color="auto" w:fill="FFFFFF"/>
        </w:rPr>
        <w:softHyphen/>
        <w:t>traal.</w:t>
      </w:r>
    </w:p>
    <w:p w:rsidR="00903FDE" w:rsidRPr="00E01FC1" w:rsidRDefault="00903FDE" w:rsidP="00903FDE">
      <w:pPr>
        <w:pStyle w:val="Lijstalinea"/>
        <w:numPr>
          <w:ilvl w:val="1"/>
          <w:numId w:val="2"/>
        </w:numPr>
        <w:rPr>
          <w:rStyle w:val="apple-converted-space"/>
          <w:i/>
        </w:rPr>
      </w:pPr>
      <w:r w:rsidRPr="00E01FC1">
        <w:rPr>
          <w:rFonts w:ascii="Arial" w:hAnsi="Arial" w:cs="Arial"/>
          <w:i/>
          <w:sz w:val="20"/>
          <w:szCs w:val="20"/>
          <w:bdr w:val="none" w:sz="0" w:space="0" w:color="auto" w:frame="1"/>
          <w:shd w:val="clear" w:color="auto" w:fill="FFFFFF"/>
        </w:rPr>
        <w:t>Leer</w:t>
      </w:r>
      <w:r w:rsidRPr="00E01FC1">
        <w:rPr>
          <w:rFonts w:ascii="Arial" w:hAnsi="Arial" w:cs="Arial"/>
          <w:i/>
          <w:sz w:val="20"/>
          <w:szCs w:val="20"/>
          <w:bdr w:val="none" w:sz="0" w:space="0" w:color="auto" w:frame="1"/>
          <w:shd w:val="clear" w:color="auto" w:fill="FFFFFF"/>
        </w:rPr>
        <w:softHyphen/>
        <w:t>gang</w:t>
      </w:r>
      <w:r w:rsidRPr="00E01FC1">
        <w:rPr>
          <w:rStyle w:val="apple-converted-space"/>
          <w:rFonts w:ascii="Arial" w:hAnsi="Arial" w:cs="Arial"/>
          <w:i/>
          <w:sz w:val="20"/>
          <w:szCs w:val="20"/>
          <w:bdr w:val="none" w:sz="0" w:space="0" w:color="auto" w:frame="1"/>
          <w:shd w:val="clear" w:color="auto" w:fill="FFFFFF"/>
        </w:rPr>
        <w:t> </w:t>
      </w:r>
      <w:r w:rsidRPr="00E01FC1">
        <w:rPr>
          <w:rStyle w:val="numbers"/>
          <w:rFonts w:ascii="inherit" w:hAnsi="inherit" w:cs="Arial"/>
          <w:i/>
          <w:sz w:val="20"/>
          <w:szCs w:val="20"/>
          <w:bdr w:val="none" w:sz="0" w:space="0" w:color="auto" w:frame="1"/>
          <w:shd w:val="clear" w:color="auto" w:fill="FFFFFF"/>
        </w:rPr>
        <w:t>2</w:t>
      </w:r>
      <w:r w:rsidRPr="00E01FC1">
        <w:rPr>
          <w:rFonts w:ascii="Arial" w:hAnsi="Arial" w:cs="Arial"/>
          <w:i/>
          <w:sz w:val="20"/>
          <w:szCs w:val="20"/>
          <w:bdr w:val="none" w:sz="0" w:space="0" w:color="auto" w:frame="1"/>
          <w:shd w:val="clear" w:color="auto" w:fill="FFFFFF"/>
        </w:rPr>
        <w:t>:</w:t>
      </w:r>
      <w:r w:rsidRPr="00E01FC1">
        <w:rPr>
          <w:rStyle w:val="apple-converted-space"/>
          <w:rFonts w:ascii="Arial" w:hAnsi="Arial" w:cs="Arial"/>
          <w:i/>
          <w:sz w:val="20"/>
          <w:szCs w:val="20"/>
          <w:bdr w:val="none" w:sz="0" w:space="0" w:color="auto" w:frame="1"/>
          <w:shd w:val="clear" w:color="auto" w:fill="FFFFFF"/>
        </w:rPr>
        <w:t> </w:t>
      </w:r>
      <w:r w:rsidRPr="00E01FC1">
        <w:rPr>
          <w:rStyle w:val="Zwaar"/>
          <w:rFonts w:ascii="inherit" w:hAnsi="inherit" w:cs="Arial"/>
          <w:i/>
          <w:sz w:val="20"/>
          <w:szCs w:val="20"/>
          <w:bdr w:val="none" w:sz="0" w:space="0" w:color="auto" w:frame="1"/>
          <w:shd w:val="clear" w:color="auto" w:fill="FFFFFF"/>
        </w:rPr>
        <w:t>Beleid en belei</w:t>
      </w:r>
      <w:r w:rsidRPr="00E01FC1">
        <w:rPr>
          <w:rStyle w:val="Zwaar"/>
          <w:rFonts w:ascii="inherit" w:hAnsi="inherit" w:cs="Arial"/>
          <w:i/>
          <w:sz w:val="20"/>
          <w:szCs w:val="20"/>
          <w:bdr w:val="none" w:sz="0" w:space="0" w:color="auto" w:frame="1"/>
          <w:shd w:val="clear" w:color="auto" w:fill="FFFFFF"/>
        </w:rPr>
        <w:softHyphen/>
        <w:t>d</w:t>
      </w:r>
      <w:r w:rsidRPr="00E01FC1">
        <w:rPr>
          <w:rStyle w:val="Zwaar"/>
          <w:rFonts w:ascii="inherit" w:hAnsi="inherit" w:cs="Arial"/>
          <w:i/>
          <w:sz w:val="20"/>
          <w:szCs w:val="20"/>
          <w:bdr w:val="none" w:sz="0" w:space="0" w:color="auto" w:frame="1"/>
          <w:shd w:val="clear" w:color="auto" w:fill="FFFFFF"/>
        </w:rPr>
        <w:softHyphen/>
        <w:t>son</w:t>
      </w:r>
      <w:r w:rsidRPr="00E01FC1">
        <w:rPr>
          <w:rStyle w:val="Zwaar"/>
          <w:rFonts w:ascii="inherit" w:hAnsi="inherit" w:cs="Arial"/>
          <w:i/>
          <w:sz w:val="20"/>
          <w:szCs w:val="20"/>
          <w:bdr w:val="none" w:sz="0" w:space="0" w:color="auto" w:frame="1"/>
          <w:shd w:val="clear" w:color="auto" w:fill="FFFFFF"/>
        </w:rPr>
        <w:softHyphen/>
        <w:t>der</w:t>
      </w:r>
      <w:r w:rsidRPr="00E01FC1">
        <w:rPr>
          <w:rStyle w:val="Zwaar"/>
          <w:rFonts w:ascii="inherit" w:hAnsi="inherit" w:cs="Arial"/>
          <w:i/>
          <w:sz w:val="20"/>
          <w:szCs w:val="20"/>
          <w:bdr w:val="none" w:sz="0" w:space="0" w:color="auto" w:frame="1"/>
          <w:shd w:val="clear" w:color="auto" w:fill="FFFFFF"/>
        </w:rPr>
        <w:softHyphen/>
        <w:t>s</w:t>
      </w:r>
      <w:r w:rsidRPr="00E01FC1">
        <w:rPr>
          <w:rStyle w:val="Zwaar"/>
          <w:rFonts w:ascii="inherit" w:hAnsi="inherit" w:cs="Arial"/>
          <w:i/>
          <w:sz w:val="20"/>
          <w:szCs w:val="20"/>
          <w:bdr w:val="none" w:sz="0" w:space="0" w:color="auto" w:frame="1"/>
          <w:shd w:val="clear" w:color="auto" w:fill="FFFFFF"/>
        </w:rPr>
        <w:softHyphen/>
        <w:t>te</w:t>
      </w:r>
      <w:r w:rsidRPr="00E01FC1">
        <w:rPr>
          <w:rStyle w:val="Zwaar"/>
          <w:rFonts w:ascii="inherit" w:hAnsi="inherit" w:cs="Arial"/>
          <w:i/>
          <w:sz w:val="20"/>
          <w:szCs w:val="20"/>
          <w:bdr w:val="none" w:sz="0" w:space="0" w:color="auto" w:frame="1"/>
          <w:shd w:val="clear" w:color="auto" w:fill="FFFFFF"/>
        </w:rPr>
        <w:softHyphen/>
        <w:t>un</w:t>
      </w:r>
      <w:r w:rsidRPr="00E01FC1">
        <w:rPr>
          <w:rStyle w:val="Zwaar"/>
          <w:rFonts w:ascii="inherit" w:hAnsi="inherit" w:cs="Arial"/>
          <w:i/>
          <w:sz w:val="20"/>
          <w:szCs w:val="20"/>
          <w:bdr w:val="none" w:sz="0" w:space="0" w:color="auto" w:frame="1"/>
          <w:shd w:val="clear" w:color="auto" w:fill="FFFFFF"/>
        </w:rPr>
        <w:softHyphen/>
        <w:t>ing</w:t>
      </w:r>
      <w:r w:rsidRPr="00E01FC1">
        <w:rPr>
          <w:rStyle w:val="apple-converted-space"/>
          <w:rFonts w:ascii="Arial" w:hAnsi="Arial" w:cs="Arial"/>
          <w:i/>
          <w:sz w:val="20"/>
          <w:szCs w:val="20"/>
          <w:bdr w:val="none" w:sz="0" w:space="0" w:color="auto" w:frame="1"/>
          <w:shd w:val="clear" w:color="auto" w:fill="FFFFFF"/>
        </w:rPr>
        <w:t> </w:t>
      </w:r>
      <w:r w:rsidRPr="00E01FC1">
        <w:rPr>
          <w:rFonts w:ascii="Arial" w:hAnsi="Arial" w:cs="Arial"/>
          <w:i/>
          <w:sz w:val="20"/>
          <w:szCs w:val="20"/>
        </w:rPr>
        <w:br/>
      </w:r>
      <w:r w:rsidRPr="00E01FC1">
        <w:rPr>
          <w:rFonts w:ascii="Arial" w:hAnsi="Arial" w:cs="Arial"/>
          <w:i/>
          <w:sz w:val="20"/>
          <w:szCs w:val="20"/>
          <w:bdr w:val="none" w:sz="0" w:space="0" w:color="auto" w:frame="1"/>
          <w:shd w:val="clear" w:color="auto" w:fill="FFFFFF"/>
        </w:rPr>
        <w:t>Deze leer</w:t>
      </w:r>
      <w:r w:rsidRPr="00E01FC1">
        <w:rPr>
          <w:rFonts w:ascii="Arial" w:hAnsi="Arial" w:cs="Arial"/>
          <w:i/>
          <w:sz w:val="20"/>
          <w:szCs w:val="20"/>
          <w:bdr w:val="none" w:sz="0" w:space="0" w:color="auto" w:frame="1"/>
          <w:shd w:val="clear" w:color="auto" w:fill="FFFFFF"/>
        </w:rPr>
        <w:softHyphen/>
        <w:t>gang is voor ambtelijk sec</w:t>
      </w:r>
      <w:r w:rsidRPr="00E01FC1">
        <w:rPr>
          <w:rFonts w:ascii="Arial" w:hAnsi="Arial" w:cs="Arial"/>
          <w:i/>
          <w:sz w:val="20"/>
          <w:szCs w:val="20"/>
          <w:bdr w:val="none" w:sz="0" w:space="0" w:color="auto" w:frame="1"/>
          <w:shd w:val="clear" w:color="auto" w:fill="FFFFFF"/>
        </w:rPr>
        <w:softHyphen/>
        <w:t>re</w:t>
      </w:r>
      <w:r w:rsidRPr="00E01FC1">
        <w:rPr>
          <w:rFonts w:ascii="Arial" w:hAnsi="Arial" w:cs="Arial"/>
          <w:i/>
          <w:sz w:val="20"/>
          <w:szCs w:val="20"/>
          <w:bdr w:val="none" w:sz="0" w:space="0" w:color="auto" w:frame="1"/>
          <w:shd w:val="clear" w:color="auto" w:fill="FFFFFF"/>
        </w:rPr>
        <w:softHyphen/>
        <w:t>taris</w:t>
      </w:r>
      <w:r w:rsidRPr="00E01FC1">
        <w:rPr>
          <w:rFonts w:ascii="Arial" w:hAnsi="Arial" w:cs="Arial"/>
          <w:i/>
          <w:sz w:val="20"/>
          <w:szCs w:val="20"/>
          <w:bdr w:val="none" w:sz="0" w:space="0" w:color="auto" w:frame="1"/>
          <w:shd w:val="clear" w:color="auto" w:fill="FFFFFF"/>
        </w:rPr>
        <w:softHyphen/>
        <w:t>sen met ruime ervar</w:t>
      </w:r>
      <w:r w:rsidRPr="00E01FC1">
        <w:rPr>
          <w:rFonts w:ascii="Arial" w:hAnsi="Arial" w:cs="Arial"/>
          <w:i/>
          <w:sz w:val="20"/>
          <w:szCs w:val="20"/>
          <w:bdr w:val="none" w:sz="0" w:space="0" w:color="auto" w:frame="1"/>
          <w:shd w:val="clear" w:color="auto" w:fill="FFFFFF"/>
        </w:rPr>
        <w:softHyphen/>
        <w:t>ing in dit vak. Deze leer</w:t>
      </w:r>
      <w:r w:rsidRPr="00E01FC1">
        <w:rPr>
          <w:rFonts w:ascii="Arial" w:hAnsi="Arial" w:cs="Arial"/>
          <w:i/>
          <w:sz w:val="20"/>
          <w:szCs w:val="20"/>
          <w:bdr w:val="none" w:sz="0" w:space="0" w:color="auto" w:frame="1"/>
          <w:shd w:val="clear" w:color="auto" w:fill="FFFFFF"/>
        </w:rPr>
        <w:softHyphen/>
        <w:t>gang behan</w:t>
      </w:r>
      <w:r w:rsidRPr="00E01FC1">
        <w:rPr>
          <w:rFonts w:ascii="Arial" w:hAnsi="Arial" w:cs="Arial"/>
          <w:i/>
          <w:sz w:val="20"/>
          <w:szCs w:val="20"/>
          <w:bdr w:val="none" w:sz="0" w:space="0" w:color="auto" w:frame="1"/>
          <w:shd w:val="clear" w:color="auto" w:fill="FFFFFF"/>
        </w:rPr>
        <w:softHyphen/>
        <w:t>delt de ontwik</w:t>
      </w:r>
      <w:r w:rsidRPr="00E01FC1">
        <w:rPr>
          <w:rFonts w:ascii="Arial" w:hAnsi="Arial" w:cs="Arial"/>
          <w:i/>
          <w:sz w:val="20"/>
          <w:szCs w:val="20"/>
          <w:bdr w:val="none" w:sz="0" w:space="0" w:color="auto" w:frame="1"/>
          <w:shd w:val="clear" w:color="auto" w:fill="FFFFFF"/>
        </w:rPr>
        <w:softHyphen/>
        <w:t>kel</w:t>
      </w:r>
      <w:r w:rsidRPr="00E01FC1">
        <w:rPr>
          <w:rFonts w:ascii="Arial" w:hAnsi="Arial" w:cs="Arial"/>
          <w:i/>
          <w:sz w:val="20"/>
          <w:szCs w:val="20"/>
          <w:bdr w:val="none" w:sz="0" w:space="0" w:color="auto" w:frame="1"/>
          <w:shd w:val="clear" w:color="auto" w:fill="FFFFFF"/>
        </w:rPr>
        <w:softHyphen/>
        <w:t>ing van beleid, analyse van beleid en coach</w:t>
      </w:r>
      <w:r w:rsidRPr="00E01FC1">
        <w:rPr>
          <w:rFonts w:ascii="Arial" w:hAnsi="Arial" w:cs="Arial"/>
          <w:i/>
          <w:sz w:val="20"/>
          <w:szCs w:val="20"/>
          <w:bdr w:val="none" w:sz="0" w:space="0" w:color="auto" w:frame="1"/>
          <w:shd w:val="clear" w:color="auto" w:fill="FFFFFF"/>
        </w:rPr>
        <w:softHyphen/>
        <w:t>ingsvaardighe</w:t>
      </w:r>
      <w:r w:rsidRPr="00E01FC1">
        <w:rPr>
          <w:rFonts w:ascii="Arial" w:hAnsi="Arial" w:cs="Arial"/>
          <w:i/>
          <w:sz w:val="20"/>
          <w:szCs w:val="20"/>
          <w:bdr w:val="none" w:sz="0" w:space="0" w:color="auto" w:frame="1"/>
          <w:shd w:val="clear" w:color="auto" w:fill="FFFFFF"/>
        </w:rPr>
        <w:softHyphen/>
        <w:t>den.</w:t>
      </w:r>
      <w:r w:rsidRPr="00E01FC1">
        <w:rPr>
          <w:rStyle w:val="apple-converted-space"/>
          <w:rFonts w:ascii="Arial" w:hAnsi="Arial" w:cs="Arial"/>
          <w:i/>
          <w:sz w:val="20"/>
          <w:szCs w:val="20"/>
          <w:bdr w:val="none" w:sz="0" w:space="0" w:color="auto" w:frame="1"/>
          <w:shd w:val="clear" w:color="auto" w:fill="FFFFFF"/>
        </w:rPr>
        <w:t> </w:t>
      </w:r>
    </w:p>
    <w:p w:rsidR="00903FDE" w:rsidRPr="00E01FC1" w:rsidRDefault="00903FDE" w:rsidP="00903FDE">
      <w:pPr>
        <w:pStyle w:val="Lijstalinea"/>
        <w:numPr>
          <w:ilvl w:val="1"/>
          <w:numId w:val="2"/>
        </w:numPr>
        <w:rPr>
          <w:i/>
        </w:rPr>
      </w:pPr>
      <w:r w:rsidRPr="00E01FC1">
        <w:rPr>
          <w:rFonts w:ascii="Arial" w:hAnsi="Arial" w:cs="Arial"/>
          <w:i/>
          <w:sz w:val="20"/>
          <w:szCs w:val="20"/>
          <w:bdr w:val="none" w:sz="0" w:space="0" w:color="auto" w:frame="1"/>
          <w:shd w:val="clear" w:color="auto" w:fill="FFFFFF"/>
        </w:rPr>
        <w:t>Leer</w:t>
      </w:r>
      <w:r w:rsidRPr="00E01FC1">
        <w:rPr>
          <w:rFonts w:ascii="Arial" w:hAnsi="Arial" w:cs="Arial"/>
          <w:i/>
          <w:sz w:val="20"/>
          <w:szCs w:val="20"/>
          <w:bdr w:val="none" w:sz="0" w:space="0" w:color="auto" w:frame="1"/>
          <w:shd w:val="clear" w:color="auto" w:fill="FFFFFF"/>
        </w:rPr>
        <w:softHyphen/>
        <w:t>gang</w:t>
      </w:r>
      <w:r w:rsidRPr="00E01FC1">
        <w:rPr>
          <w:rStyle w:val="apple-converted-space"/>
          <w:rFonts w:ascii="Arial" w:hAnsi="Arial" w:cs="Arial"/>
          <w:i/>
          <w:sz w:val="20"/>
          <w:szCs w:val="20"/>
          <w:bdr w:val="none" w:sz="0" w:space="0" w:color="auto" w:frame="1"/>
          <w:shd w:val="clear" w:color="auto" w:fill="FFFFFF"/>
        </w:rPr>
        <w:t> </w:t>
      </w:r>
      <w:r w:rsidRPr="00E01FC1">
        <w:rPr>
          <w:rStyle w:val="numbers"/>
          <w:rFonts w:ascii="inherit" w:hAnsi="inherit" w:cs="Arial"/>
          <w:i/>
          <w:sz w:val="20"/>
          <w:szCs w:val="20"/>
          <w:bdr w:val="none" w:sz="0" w:space="0" w:color="auto" w:frame="1"/>
          <w:shd w:val="clear" w:color="auto" w:fill="FFFFFF"/>
        </w:rPr>
        <w:t>3</w:t>
      </w:r>
      <w:r w:rsidRPr="00E01FC1">
        <w:rPr>
          <w:rFonts w:ascii="Arial" w:hAnsi="Arial" w:cs="Arial"/>
          <w:i/>
          <w:sz w:val="20"/>
          <w:szCs w:val="20"/>
          <w:bdr w:val="none" w:sz="0" w:space="0" w:color="auto" w:frame="1"/>
          <w:shd w:val="clear" w:color="auto" w:fill="FFFFFF"/>
        </w:rPr>
        <w:t>:</w:t>
      </w:r>
      <w:r w:rsidRPr="00E01FC1">
        <w:rPr>
          <w:rStyle w:val="apple-converted-space"/>
          <w:rFonts w:ascii="Arial" w:hAnsi="Arial" w:cs="Arial"/>
          <w:i/>
          <w:sz w:val="20"/>
          <w:szCs w:val="20"/>
          <w:bdr w:val="none" w:sz="0" w:space="0" w:color="auto" w:frame="1"/>
          <w:shd w:val="clear" w:color="auto" w:fill="FFFFFF"/>
        </w:rPr>
        <w:t> </w:t>
      </w:r>
      <w:r w:rsidRPr="00E01FC1">
        <w:rPr>
          <w:rStyle w:val="Zwaar"/>
          <w:rFonts w:ascii="inherit" w:hAnsi="inherit" w:cs="Arial"/>
          <w:i/>
          <w:sz w:val="20"/>
          <w:szCs w:val="20"/>
          <w:bdr w:val="none" w:sz="0" w:space="0" w:color="auto" w:frame="1"/>
          <w:shd w:val="clear" w:color="auto" w:fill="FFFFFF"/>
        </w:rPr>
        <w:t>De ambtelijk sec</w:t>
      </w:r>
      <w:r w:rsidRPr="00E01FC1">
        <w:rPr>
          <w:rStyle w:val="Zwaar"/>
          <w:rFonts w:ascii="inherit" w:hAnsi="inherit" w:cs="Arial"/>
          <w:i/>
          <w:sz w:val="20"/>
          <w:szCs w:val="20"/>
          <w:bdr w:val="none" w:sz="0" w:space="0" w:color="auto" w:frame="1"/>
          <w:shd w:val="clear" w:color="auto" w:fill="FFFFFF"/>
        </w:rPr>
        <w:softHyphen/>
        <w:t>re</w:t>
      </w:r>
      <w:r w:rsidRPr="00E01FC1">
        <w:rPr>
          <w:rStyle w:val="Zwaar"/>
          <w:rFonts w:ascii="inherit" w:hAnsi="inherit" w:cs="Arial"/>
          <w:i/>
          <w:sz w:val="20"/>
          <w:szCs w:val="20"/>
          <w:bdr w:val="none" w:sz="0" w:space="0" w:color="auto" w:frame="1"/>
          <w:shd w:val="clear" w:color="auto" w:fill="FFFFFF"/>
        </w:rPr>
        <w:softHyphen/>
        <w:t>taris als adviseur</w:t>
      </w:r>
      <w:r w:rsidRPr="00E01FC1">
        <w:rPr>
          <w:rStyle w:val="apple-converted-space"/>
          <w:rFonts w:ascii="Arial" w:hAnsi="Arial" w:cs="Arial"/>
          <w:i/>
          <w:sz w:val="20"/>
          <w:szCs w:val="20"/>
          <w:bdr w:val="none" w:sz="0" w:space="0" w:color="auto" w:frame="1"/>
          <w:shd w:val="clear" w:color="auto" w:fill="FFFFFF"/>
        </w:rPr>
        <w:t> </w:t>
      </w:r>
      <w:r w:rsidRPr="00E01FC1">
        <w:rPr>
          <w:rFonts w:ascii="Arial" w:hAnsi="Arial" w:cs="Arial"/>
          <w:i/>
          <w:sz w:val="20"/>
          <w:szCs w:val="20"/>
        </w:rPr>
        <w:br/>
      </w:r>
      <w:r w:rsidRPr="00E01FC1">
        <w:rPr>
          <w:rFonts w:ascii="Arial" w:hAnsi="Arial" w:cs="Arial"/>
          <w:i/>
          <w:sz w:val="20"/>
          <w:szCs w:val="20"/>
          <w:bdr w:val="none" w:sz="0" w:space="0" w:color="auto" w:frame="1"/>
          <w:shd w:val="clear" w:color="auto" w:fill="FFFFFF"/>
        </w:rPr>
        <w:t>Deze leer</w:t>
      </w:r>
      <w:r w:rsidRPr="00E01FC1">
        <w:rPr>
          <w:rFonts w:ascii="Arial" w:hAnsi="Arial" w:cs="Arial"/>
          <w:i/>
          <w:sz w:val="20"/>
          <w:szCs w:val="20"/>
          <w:bdr w:val="none" w:sz="0" w:space="0" w:color="auto" w:frame="1"/>
          <w:shd w:val="clear" w:color="auto" w:fill="FFFFFF"/>
        </w:rPr>
        <w:softHyphen/>
        <w:t>gang is voor ambtelijk sec</w:t>
      </w:r>
      <w:r w:rsidRPr="00E01FC1">
        <w:rPr>
          <w:rFonts w:ascii="Arial" w:hAnsi="Arial" w:cs="Arial"/>
          <w:i/>
          <w:sz w:val="20"/>
          <w:szCs w:val="20"/>
          <w:bdr w:val="none" w:sz="0" w:space="0" w:color="auto" w:frame="1"/>
          <w:shd w:val="clear" w:color="auto" w:fill="FFFFFF"/>
        </w:rPr>
        <w:softHyphen/>
        <w:t>re</w:t>
      </w:r>
      <w:r w:rsidRPr="00E01FC1">
        <w:rPr>
          <w:rFonts w:ascii="Arial" w:hAnsi="Arial" w:cs="Arial"/>
          <w:i/>
          <w:sz w:val="20"/>
          <w:szCs w:val="20"/>
          <w:bdr w:val="none" w:sz="0" w:space="0" w:color="auto" w:frame="1"/>
          <w:shd w:val="clear" w:color="auto" w:fill="FFFFFF"/>
        </w:rPr>
        <w:softHyphen/>
        <w:t>taris</w:t>
      </w:r>
      <w:r w:rsidRPr="00E01FC1">
        <w:rPr>
          <w:rFonts w:ascii="Arial" w:hAnsi="Arial" w:cs="Arial"/>
          <w:i/>
          <w:sz w:val="20"/>
          <w:szCs w:val="20"/>
          <w:bdr w:val="none" w:sz="0" w:space="0" w:color="auto" w:frame="1"/>
          <w:shd w:val="clear" w:color="auto" w:fill="FFFFFF"/>
        </w:rPr>
        <w:softHyphen/>
        <w:t>sen met zeer ruime ervar</w:t>
      </w:r>
      <w:r w:rsidRPr="00E01FC1">
        <w:rPr>
          <w:rFonts w:ascii="Arial" w:hAnsi="Arial" w:cs="Arial"/>
          <w:i/>
          <w:sz w:val="20"/>
          <w:szCs w:val="20"/>
          <w:bdr w:val="none" w:sz="0" w:space="0" w:color="auto" w:frame="1"/>
          <w:shd w:val="clear" w:color="auto" w:fill="FFFFFF"/>
        </w:rPr>
        <w:softHyphen/>
        <w:t>ing. In deze leer</w:t>
      </w:r>
      <w:r w:rsidRPr="00E01FC1">
        <w:rPr>
          <w:rFonts w:ascii="Arial" w:hAnsi="Arial" w:cs="Arial"/>
          <w:i/>
          <w:sz w:val="20"/>
          <w:szCs w:val="20"/>
          <w:bdr w:val="none" w:sz="0" w:space="0" w:color="auto" w:frame="1"/>
          <w:shd w:val="clear" w:color="auto" w:fill="FFFFFF"/>
        </w:rPr>
        <w:softHyphen/>
        <w:t>gang wor</w:t>
      </w:r>
      <w:r w:rsidRPr="00E01FC1">
        <w:rPr>
          <w:rFonts w:ascii="Arial" w:hAnsi="Arial" w:cs="Arial"/>
          <w:i/>
          <w:sz w:val="20"/>
          <w:szCs w:val="20"/>
          <w:bdr w:val="none" w:sz="0" w:space="0" w:color="auto" w:frame="1"/>
          <w:shd w:val="clear" w:color="auto" w:fill="FFFFFF"/>
        </w:rPr>
        <w:softHyphen/>
        <w:t>den advies</w:t>
      </w:r>
      <w:r w:rsidRPr="00E01FC1">
        <w:rPr>
          <w:rFonts w:ascii="Arial" w:hAnsi="Arial" w:cs="Arial"/>
          <w:i/>
          <w:sz w:val="20"/>
          <w:szCs w:val="20"/>
          <w:bdr w:val="none" w:sz="0" w:space="0" w:color="auto" w:frame="1"/>
          <w:shd w:val="clear" w:color="auto" w:fill="FFFFFF"/>
        </w:rPr>
        <w:softHyphen/>
        <w:t>vaardighe</w:t>
      </w:r>
      <w:r w:rsidRPr="00E01FC1">
        <w:rPr>
          <w:rFonts w:ascii="Arial" w:hAnsi="Arial" w:cs="Arial"/>
          <w:i/>
          <w:sz w:val="20"/>
          <w:szCs w:val="20"/>
          <w:bdr w:val="none" w:sz="0" w:space="0" w:color="auto" w:frame="1"/>
          <w:shd w:val="clear" w:color="auto" w:fill="FFFFFF"/>
        </w:rPr>
        <w:softHyphen/>
        <w:t>den, adviesstrate</w:t>
      </w:r>
      <w:r w:rsidRPr="00E01FC1">
        <w:rPr>
          <w:rFonts w:ascii="Arial" w:hAnsi="Arial" w:cs="Arial"/>
          <w:i/>
          <w:sz w:val="20"/>
          <w:szCs w:val="20"/>
          <w:bdr w:val="none" w:sz="0" w:space="0" w:color="auto" w:frame="1"/>
          <w:shd w:val="clear" w:color="auto" w:fill="FFFFFF"/>
        </w:rPr>
        <w:softHyphen/>
        <w:t>gieën, groeps</w:t>
      </w:r>
      <w:r w:rsidRPr="00E01FC1">
        <w:rPr>
          <w:rFonts w:ascii="Arial" w:hAnsi="Arial" w:cs="Arial"/>
          <w:i/>
          <w:sz w:val="20"/>
          <w:szCs w:val="20"/>
          <w:bdr w:val="none" w:sz="0" w:space="0" w:color="auto" w:frame="1"/>
          <w:shd w:val="clear" w:color="auto" w:fill="FFFFFF"/>
        </w:rPr>
        <w:softHyphen/>
        <w:t>dy</w:t>
      </w:r>
      <w:r w:rsidRPr="00E01FC1">
        <w:rPr>
          <w:rFonts w:ascii="Arial" w:hAnsi="Arial" w:cs="Arial"/>
          <w:i/>
          <w:sz w:val="20"/>
          <w:szCs w:val="20"/>
          <w:bdr w:val="none" w:sz="0" w:space="0" w:color="auto" w:frame="1"/>
          <w:shd w:val="clear" w:color="auto" w:fill="FFFFFF"/>
        </w:rPr>
        <w:softHyphen/>
        <w:t>nam</w:t>
      </w:r>
      <w:r w:rsidRPr="00E01FC1">
        <w:rPr>
          <w:rFonts w:ascii="Arial" w:hAnsi="Arial" w:cs="Arial"/>
          <w:i/>
          <w:sz w:val="20"/>
          <w:szCs w:val="20"/>
          <w:bdr w:val="none" w:sz="0" w:space="0" w:color="auto" w:frame="1"/>
          <w:shd w:val="clear" w:color="auto" w:fill="FFFFFF"/>
        </w:rPr>
        <w:softHyphen/>
        <w:t>ica en organ</w:t>
      </w:r>
      <w:r w:rsidRPr="00E01FC1">
        <w:rPr>
          <w:rFonts w:ascii="Arial" w:hAnsi="Arial" w:cs="Arial"/>
          <w:i/>
          <w:sz w:val="20"/>
          <w:szCs w:val="20"/>
          <w:bdr w:val="none" w:sz="0" w:space="0" w:color="auto" w:frame="1"/>
          <w:shd w:val="clear" w:color="auto" w:fill="FFFFFF"/>
        </w:rPr>
        <w:softHyphen/>
        <w:t>isatieveran</w:t>
      </w:r>
      <w:r w:rsidRPr="00E01FC1">
        <w:rPr>
          <w:rFonts w:ascii="Arial" w:hAnsi="Arial" w:cs="Arial"/>
          <w:i/>
          <w:sz w:val="20"/>
          <w:szCs w:val="20"/>
          <w:bdr w:val="none" w:sz="0" w:space="0" w:color="auto" w:frame="1"/>
          <w:shd w:val="clear" w:color="auto" w:fill="FFFFFF"/>
        </w:rPr>
        <w:softHyphen/>
        <w:t>der</w:t>
      </w:r>
      <w:r w:rsidRPr="00E01FC1">
        <w:rPr>
          <w:rFonts w:ascii="Arial" w:hAnsi="Arial" w:cs="Arial"/>
          <w:i/>
          <w:sz w:val="20"/>
          <w:szCs w:val="20"/>
          <w:bdr w:val="none" w:sz="0" w:space="0" w:color="auto" w:frame="1"/>
          <w:shd w:val="clear" w:color="auto" w:fill="FFFFFF"/>
        </w:rPr>
        <w:softHyphen/>
        <w:t>ing behan</w:t>
      </w:r>
      <w:r w:rsidRPr="00E01FC1">
        <w:rPr>
          <w:rFonts w:ascii="Arial" w:hAnsi="Arial" w:cs="Arial"/>
          <w:i/>
          <w:sz w:val="20"/>
          <w:szCs w:val="20"/>
          <w:bdr w:val="none" w:sz="0" w:space="0" w:color="auto" w:frame="1"/>
          <w:shd w:val="clear" w:color="auto" w:fill="FFFFFF"/>
        </w:rPr>
        <w:softHyphen/>
        <w:t>deld, inclusief een juridis</w:t>
      </w:r>
      <w:r w:rsidRPr="00E01FC1">
        <w:rPr>
          <w:rFonts w:ascii="Arial" w:hAnsi="Arial" w:cs="Arial"/>
          <w:i/>
          <w:sz w:val="20"/>
          <w:szCs w:val="20"/>
          <w:bdr w:val="none" w:sz="0" w:space="0" w:color="auto" w:frame="1"/>
          <w:shd w:val="clear" w:color="auto" w:fill="FFFFFF"/>
        </w:rPr>
        <w:softHyphen/>
        <w:t>che verdieping.</w:t>
      </w:r>
    </w:p>
    <w:p w:rsidR="00903FDE" w:rsidRPr="00E01FC1" w:rsidRDefault="00903FDE" w:rsidP="00903FDE">
      <w:pPr>
        <w:pStyle w:val="Lijstalinea"/>
        <w:numPr>
          <w:ilvl w:val="1"/>
          <w:numId w:val="2"/>
        </w:numPr>
      </w:pPr>
      <w:r w:rsidRPr="00E01FC1">
        <w:rPr>
          <w:rFonts w:ascii="Arial" w:hAnsi="Arial" w:cs="Arial"/>
          <w:sz w:val="20"/>
          <w:szCs w:val="20"/>
          <w:bdr w:val="none" w:sz="0" w:space="0" w:color="auto" w:frame="1"/>
          <w:shd w:val="clear" w:color="auto" w:fill="FFFFFF"/>
        </w:rPr>
        <w:t xml:space="preserve">Programma’s via: </w:t>
      </w:r>
    </w:p>
    <w:p w:rsidR="00903FDE" w:rsidRPr="00E01FC1" w:rsidRDefault="00E01FC1" w:rsidP="00903FDE">
      <w:pPr>
        <w:pStyle w:val="Lijstalinea"/>
        <w:ind w:left="1416"/>
      </w:pPr>
      <w:hyperlink r:id="rId12" w:history="1">
        <w:r w:rsidRPr="0018570D">
          <w:rPr>
            <w:rStyle w:val="Hyperlink"/>
          </w:rPr>
          <w:t>http://www.dasmo.nl/leergangen-algemeen.html?gclid=CPPcg8_vo8gCFY0GkQodT6gBdQ</w:t>
        </w:r>
      </w:hyperlink>
    </w:p>
    <w:p w:rsidR="00903FDE" w:rsidRPr="00E01FC1" w:rsidRDefault="00903FDE" w:rsidP="00903FDE">
      <w:pPr>
        <w:pStyle w:val="Lijstalinea"/>
        <w:ind w:left="1068"/>
      </w:pPr>
    </w:p>
    <w:p w:rsidR="002A6D21" w:rsidRPr="00E01FC1" w:rsidRDefault="002A6D21" w:rsidP="002A6D21">
      <w:pPr>
        <w:pStyle w:val="Lijstalinea"/>
        <w:numPr>
          <w:ilvl w:val="0"/>
          <w:numId w:val="1"/>
        </w:numPr>
        <w:rPr>
          <w:b/>
        </w:rPr>
      </w:pPr>
      <w:r w:rsidRPr="00E01FC1">
        <w:rPr>
          <w:b/>
        </w:rPr>
        <w:t>Raad op Maat</w:t>
      </w:r>
    </w:p>
    <w:p w:rsidR="00282D5F" w:rsidRPr="00E01FC1" w:rsidRDefault="002A6D21" w:rsidP="00282D5F">
      <w:pPr>
        <w:pStyle w:val="Lijstalinea"/>
        <w:numPr>
          <w:ilvl w:val="0"/>
          <w:numId w:val="2"/>
        </w:numPr>
      </w:pPr>
      <w:r w:rsidRPr="00E01FC1">
        <w:t>Leerweg voor coaches van cliëntenraden</w:t>
      </w:r>
      <w:r w:rsidR="00282D5F" w:rsidRPr="00E01FC1">
        <w:t>, Bijlage 2</w:t>
      </w:r>
    </w:p>
    <w:p w:rsidR="008907BD" w:rsidRPr="00E01FC1" w:rsidRDefault="00A77C95" w:rsidP="002A6D21">
      <w:pPr>
        <w:pStyle w:val="Lijstalinea"/>
        <w:numPr>
          <w:ilvl w:val="0"/>
          <w:numId w:val="2"/>
        </w:numPr>
      </w:pPr>
      <w:r w:rsidRPr="00E01FC1">
        <w:t>Zesdaagse</w:t>
      </w:r>
      <w:r w:rsidR="008907BD" w:rsidRPr="00E01FC1">
        <w:t xml:space="preserve"> cursus voor (aanstaand) coaches/ondersteuners met terugkomdag</w:t>
      </w:r>
    </w:p>
    <w:p w:rsidR="007F41EA" w:rsidRPr="00E01FC1" w:rsidRDefault="004A1098" w:rsidP="0066796B">
      <w:pPr>
        <w:pStyle w:val="Lijstalinea"/>
        <w:numPr>
          <w:ilvl w:val="0"/>
          <w:numId w:val="2"/>
        </w:numPr>
      </w:pPr>
      <w:r w:rsidRPr="00E01FC1">
        <w:t>Handboek Coachen van Cliëntraden: Raad op maat bij het ondersteunen van cliëntraden</w:t>
      </w:r>
    </w:p>
    <w:p w:rsidR="007F41EA" w:rsidRPr="00E01FC1" w:rsidRDefault="00A643F2" w:rsidP="007F41EA">
      <w:pPr>
        <w:pStyle w:val="Lijstalinea"/>
        <w:numPr>
          <w:ilvl w:val="0"/>
          <w:numId w:val="2"/>
        </w:numPr>
      </w:pPr>
      <w:hyperlink r:id="rId13" w:history="1">
        <w:r w:rsidR="007F41EA" w:rsidRPr="00E01FC1">
          <w:rPr>
            <w:rStyle w:val="Hyperlink"/>
          </w:rPr>
          <w:t>http://www.raadopmaat.org/leren/open-inschrijving/leerweg-voor-coaches-van-clientenraden/</w:t>
        </w:r>
      </w:hyperlink>
    </w:p>
    <w:p w:rsidR="0066796B" w:rsidRPr="00E01FC1" w:rsidRDefault="0066796B" w:rsidP="0066796B">
      <w:pPr>
        <w:pStyle w:val="Lijstalinea"/>
        <w:ind w:left="1068"/>
      </w:pPr>
    </w:p>
    <w:p w:rsidR="0066796B" w:rsidRPr="00E01FC1" w:rsidRDefault="0066796B" w:rsidP="0066796B">
      <w:pPr>
        <w:pStyle w:val="Lijstalinea"/>
        <w:numPr>
          <w:ilvl w:val="0"/>
          <w:numId w:val="1"/>
        </w:numPr>
        <w:rPr>
          <w:b/>
        </w:rPr>
      </w:pPr>
      <w:r w:rsidRPr="00E01FC1">
        <w:rPr>
          <w:b/>
        </w:rPr>
        <w:t>ATIM</w:t>
      </w:r>
    </w:p>
    <w:p w:rsidR="0066796B" w:rsidRPr="00E01FC1" w:rsidRDefault="0066796B" w:rsidP="0066796B">
      <w:pPr>
        <w:pStyle w:val="Lijstalinea"/>
        <w:numPr>
          <w:ilvl w:val="0"/>
          <w:numId w:val="2"/>
        </w:numPr>
        <w:rPr>
          <w:i/>
        </w:rPr>
      </w:pPr>
      <w:r w:rsidRPr="00E01FC1">
        <w:rPr>
          <w:i/>
        </w:rPr>
        <w:t>Adviesbureau ATIM ondersteunt goed overleg. Overleg tussen ondernemingsraden, bestuurders, medewerkers en managers, maar ook ander overleg. Wij zijn thuis in zorg, overheid, profit en not-for-profit en beschikken over de noodzakelijke kennis: van organisatieveranderingen, financiën, pensioenen en nog veel meer.</w:t>
      </w:r>
    </w:p>
    <w:p w:rsidR="00DD3EC9" w:rsidRPr="00E01FC1" w:rsidRDefault="0066796B" w:rsidP="0066796B">
      <w:pPr>
        <w:pStyle w:val="Lijstalinea"/>
        <w:numPr>
          <w:ilvl w:val="0"/>
          <w:numId w:val="2"/>
        </w:numPr>
      </w:pPr>
      <w:r w:rsidRPr="00E01FC1">
        <w:t>Leergang</w:t>
      </w:r>
      <w:r w:rsidR="006C0462" w:rsidRPr="00E01FC1">
        <w:t xml:space="preserve"> Ambtelijk Secretaris niveau </w:t>
      </w:r>
    </w:p>
    <w:p w:rsidR="00445369" w:rsidRPr="00E01FC1" w:rsidRDefault="00A643F2" w:rsidP="00445369">
      <w:pPr>
        <w:pStyle w:val="Lijstalinea"/>
        <w:numPr>
          <w:ilvl w:val="0"/>
          <w:numId w:val="2"/>
        </w:numPr>
      </w:pPr>
      <w:hyperlink r:id="rId14" w:history="1">
        <w:r w:rsidR="00445369" w:rsidRPr="00E01FC1">
          <w:rPr>
            <w:rStyle w:val="Hyperlink"/>
          </w:rPr>
          <w:t>http://www.atim.eu/atim.mchil?page=4800&amp;advies=Ambtelijk%20secretaris</w:t>
        </w:r>
      </w:hyperlink>
    </w:p>
    <w:p w:rsidR="007C245A" w:rsidRPr="00E01FC1" w:rsidRDefault="007C245A" w:rsidP="007C245A">
      <w:pPr>
        <w:pStyle w:val="Lijstalinea"/>
      </w:pPr>
    </w:p>
    <w:p w:rsidR="00236CBC" w:rsidRPr="00E01FC1" w:rsidRDefault="003C5B5D" w:rsidP="003C5B5D">
      <w:pPr>
        <w:pStyle w:val="Lijstalinea"/>
        <w:numPr>
          <w:ilvl w:val="0"/>
          <w:numId w:val="1"/>
        </w:numPr>
        <w:rPr>
          <w:b/>
        </w:rPr>
      </w:pPr>
      <w:r w:rsidRPr="00E01FC1">
        <w:rPr>
          <w:b/>
        </w:rPr>
        <w:t>Netwerk Cliëntenraden in de Zorg</w:t>
      </w:r>
    </w:p>
    <w:p w:rsidR="00236CBC" w:rsidRPr="00E01FC1" w:rsidRDefault="00236CBC" w:rsidP="00236CBC">
      <w:pPr>
        <w:pStyle w:val="Lijstalinea"/>
        <w:numPr>
          <w:ilvl w:val="0"/>
          <w:numId w:val="2"/>
        </w:numPr>
        <w:rPr>
          <w:i/>
        </w:rPr>
      </w:pPr>
      <w:r w:rsidRPr="00E01FC1">
        <w:rPr>
          <w:i/>
        </w:rPr>
        <w:t>Leergang voor Ambtelijk Secretaris en CliëntenraadOndersteuner: NCZ biedt een leergangaan voor Ambtelijk Secretarissen en Cliëntenraad Ondersteuners van zowel intramurale als extramurale zorg.</w:t>
      </w:r>
    </w:p>
    <w:p w:rsidR="00FA40DD" w:rsidRPr="00E01FC1" w:rsidRDefault="00A643F2" w:rsidP="00FA40DD">
      <w:pPr>
        <w:pStyle w:val="Lijstalinea"/>
        <w:numPr>
          <w:ilvl w:val="0"/>
          <w:numId w:val="2"/>
        </w:numPr>
      </w:pPr>
      <w:hyperlink r:id="rId15" w:history="1">
        <w:r w:rsidR="00FA40DD" w:rsidRPr="00E01FC1">
          <w:rPr>
            <w:rStyle w:val="Hyperlink"/>
          </w:rPr>
          <w:t>http://ncz.nl/evenement/leergang-ambtelijk-secretaris-en-clientenraad-ondersteuner/</w:t>
        </w:r>
      </w:hyperlink>
    </w:p>
    <w:p w:rsidR="00FA40DD" w:rsidRPr="00E01FC1" w:rsidRDefault="00FA40DD" w:rsidP="00FA40DD">
      <w:pPr>
        <w:pStyle w:val="Lijstalinea"/>
        <w:ind w:left="1068"/>
      </w:pPr>
    </w:p>
    <w:p w:rsidR="005A429A" w:rsidRPr="00E01FC1" w:rsidRDefault="005A429A" w:rsidP="005A429A">
      <w:pPr>
        <w:pStyle w:val="Lijstalinea"/>
        <w:numPr>
          <w:ilvl w:val="0"/>
          <w:numId w:val="1"/>
        </w:numPr>
        <w:rPr>
          <w:b/>
        </w:rPr>
      </w:pPr>
      <w:r w:rsidRPr="00E01FC1">
        <w:rPr>
          <w:b/>
        </w:rPr>
        <w:t>Regionale Cliënten Organisatie De Hoofdzaak</w:t>
      </w:r>
    </w:p>
    <w:p w:rsidR="005A429A" w:rsidRPr="00E01FC1" w:rsidRDefault="0066727D" w:rsidP="005A429A">
      <w:pPr>
        <w:pStyle w:val="Lijstalinea"/>
        <w:numPr>
          <w:ilvl w:val="0"/>
          <w:numId w:val="2"/>
        </w:numPr>
        <w:rPr>
          <w:i/>
        </w:rPr>
      </w:pPr>
      <w:r w:rsidRPr="00E01FC1">
        <w:rPr>
          <w:i/>
        </w:rPr>
        <w:t xml:space="preserve">De Hoofdzaak biedt cliëntenraden professionele coaching/ondersteuning bij de uitvoering van de WMCZ (Wet Medezeggenschap Cliënten </w:t>
      </w:r>
      <w:proofErr w:type="spellStart"/>
      <w:r w:rsidRPr="00E01FC1">
        <w:rPr>
          <w:i/>
        </w:rPr>
        <w:t>Zorg-instellingen</w:t>
      </w:r>
      <w:proofErr w:type="spellEnd"/>
      <w:r w:rsidRPr="00E01FC1">
        <w:rPr>
          <w:i/>
        </w:rPr>
        <w:t>).</w:t>
      </w:r>
    </w:p>
    <w:p w:rsidR="00931E29" w:rsidRPr="00E01FC1" w:rsidRDefault="00A643F2" w:rsidP="00931E29">
      <w:pPr>
        <w:pStyle w:val="Lijstalinea"/>
        <w:numPr>
          <w:ilvl w:val="0"/>
          <w:numId w:val="2"/>
        </w:numPr>
      </w:pPr>
      <w:hyperlink r:id="rId16" w:history="1">
        <w:r w:rsidR="00931E29" w:rsidRPr="00E01FC1">
          <w:rPr>
            <w:rStyle w:val="Hyperlink"/>
          </w:rPr>
          <w:t>https://www.rcodehoofdzaak.org/aanbod/ondersteuning-clientenraden</w:t>
        </w:r>
      </w:hyperlink>
    </w:p>
    <w:p w:rsidR="005A1672" w:rsidRPr="00E01FC1" w:rsidRDefault="005A1672" w:rsidP="005A1672">
      <w:pPr>
        <w:pStyle w:val="Lijstalinea"/>
      </w:pPr>
    </w:p>
    <w:p w:rsidR="005A1672" w:rsidRPr="00E01FC1" w:rsidRDefault="005A1672" w:rsidP="005A1672">
      <w:pPr>
        <w:pStyle w:val="Lijstalinea"/>
        <w:numPr>
          <w:ilvl w:val="0"/>
          <w:numId w:val="1"/>
        </w:numPr>
        <w:rPr>
          <w:b/>
        </w:rPr>
      </w:pPr>
      <w:r w:rsidRPr="00E01FC1">
        <w:rPr>
          <w:b/>
        </w:rPr>
        <w:t>LOC Zeggenschap in zorg </w:t>
      </w:r>
    </w:p>
    <w:p w:rsidR="005A1672" w:rsidRPr="00E01FC1" w:rsidRDefault="005A1672" w:rsidP="005A1672">
      <w:pPr>
        <w:pStyle w:val="Lijstalinea"/>
        <w:numPr>
          <w:ilvl w:val="0"/>
          <w:numId w:val="2"/>
        </w:numPr>
        <w:rPr>
          <w:i/>
        </w:rPr>
      </w:pPr>
      <w:r w:rsidRPr="00E01FC1">
        <w:rPr>
          <w:i/>
        </w:rPr>
        <w:t>Netwerkbijeenkomst ondersteuners cliëntenraden VVT</w:t>
      </w:r>
    </w:p>
    <w:p w:rsidR="005A1672" w:rsidRPr="00E01FC1" w:rsidRDefault="005A1672" w:rsidP="005A1672">
      <w:pPr>
        <w:pStyle w:val="Lijstalinea"/>
      </w:pPr>
    </w:p>
    <w:p w:rsidR="00931E29" w:rsidRPr="00E01FC1" w:rsidRDefault="00931E29" w:rsidP="00931E29">
      <w:pPr>
        <w:pStyle w:val="Lijstalinea"/>
        <w:numPr>
          <w:ilvl w:val="0"/>
          <w:numId w:val="1"/>
        </w:numPr>
      </w:pPr>
      <w:r w:rsidRPr="00E01FC1">
        <w:rPr>
          <w:b/>
        </w:rPr>
        <w:t>Pluryn</w:t>
      </w:r>
      <w:r w:rsidRPr="00E01FC1">
        <w:t xml:space="preserve"> (voorbeeld praktijk jaarverslag 2010)</w:t>
      </w:r>
    </w:p>
    <w:p w:rsidR="00931E29" w:rsidRPr="00E01FC1" w:rsidRDefault="00931E29" w:rsidP="00931E29">
      <w:pPr>
        <w:pStyle w:val="Lijstalinea"/>
        <w:numPr>
          <w:ilvl w:val="0"/>
          <w:numId w:val="2"/>
        </w:numPr>
      </w:pPr>
      <w:r w:rsidRPr="00E01FC1">
        <w:rPr>
          <w:i/>
        </w:rPr>
        <w:t xml:space="preserve">Ondersteuners Alle cliëntenraden hebben recht op ondersteuning van een interne ondersteuner. Deze ondersteuners hebben geen andere functie bij Pluryn. Zij zijn dus zo onafhankelijk mogelijk. Per week is er 48 uur ondersteuning voor 11 raden. Daarbij hoort ook de nieuwe lokale raad van </w:t>
      </w:r>
      <w:proofErr w:type="spellStart"/>
      <w:r w:rsidRPr="00E01FC1">
        <w:rPr>
          <w:i/>
        </w:rPr>
        <w:t>Kemnade</w:t>
      </w:r>
      <w:proofErr w:type="spellEnd"/>
      <w:r w:rsidRPr="00E01FC1">
        <w:rPr>
          <w:i/>
        </w:rPr>
        <w:t>. De ondersteuners hadden 10 keer overleg in 2010. Er waren 4 intervisiebijeenkomsten. Eén ondersteuner begon met de opleiding Coördinator gezondheidszorg. Dat leidde tot een teamanalyse. Medezeggenschap nam in 2010 een nieuwe ondersteuner aan voor 12 uur. Dit ter vervanging van een vertrokken collega. De nieuwe medewerker volgde een 6-daagse cursus voor ondersteuner bij Raad op Maat</w:t>
      </w:r>
      <w:r w:rsidRPr="00E01FC1">
        <w:t>.</w:t>
      </w:r>
    </w:p>
    <w:p w:rsidR="00FA40DD" w:rsidRPr="00E01FC1" w:rsidRDefault="00FA40DD" w:rsidP="00FA40DD">
      <w:pPr>
        <w:pStyle w:val="Lijstalinea"/>
      </w:pPr>
    </w:p>
    <w:p w:rsidR="00FA40DD" w:rsidRPr="00E01FC1" w:rsidRDefault="00FA40DD" w:rsidP="00FA40DD">
      <w:pPr>
        <w:pStyle w:val="Lijstalinea"/>
        <w:numPr>
          <w:ilvl w:val="0"/>
          <w:numId w:val="1"/>
        </w:numPr>
        <w:rPr>
          <w:b/>
        </w:rPr>
      </w:pPr>
      <w:r w:rsidRPr="00E01FC1">
        <w:rPr>
          <w:b/>
        </w:rPr>
        <w:t>Landelijke Cliëntenraad (sociale zekerheid)</w:t>
      </w:r>
    </w:p>
    <w:p w:rsidR="00FA40DD" w:rsidRPr="00E01FC1" w:rsidRDefault="00FA40DD" w:rsidP="00FA40DD">
      <w:pPr>
        <w:pStyle w:val="Lijstalinea"/>
        <w:numPr>
          <w:ilvl w:val="0"/>
          <w:numId w:val="2"/>
        </w:numPr>
      </w:pPr>
      <w:r w:rsidRPr="00E01FC1">
        <w:t>Het Fonds Ondersteuning Opleiding en Training (FOOT) cliëntenraden in de sociale zekerheid</w:t>
      </w:r>
    </w:p>
    <w:p w:rsidR="00FA40DD" w:rsidRPr="00E01FC1" w:rsidRDefault="00FA40DD" w:rsidP="00FA40DD">
      <w:pPr>
        <w:pStyle w:val="Lijstalinea"/>
        <w:numPr>
          <w:ilvl w:val="0"/>
          <w:numId w:val="2"/>
        </w:numPr>
      </w:pPr>
      <w:r w:rsidRPr="00E01FC1">
        <w:t>Analogie, wel interessant met voorbeelden ondersteuning (onderscheid basis – extra faciliteiten) + budget (Bijlage</w:t>
      </w:r>
      <w:r w:rsidR="00E01FC1" w:rsidRPr="00E01FC1">
        <w:t xml:space="preserve"> 3</w:t>
      </w:r>
      <w:r w:rsidRPr="00E01FC1">
        <w:t xml:space="preserve"> )</w:t>
      </w:r>
    </w:p>
    <w:p w:rsidR="00E4702A" w:rsidRPr="00E01FC1" w:rsidRDefault="00E4702A" w:rsidP="00E4702A">
      <w:pPr>
        <w:pStyle w:val="Lijstalinea"/>
      </w:pPr>
    </w:p>
    <w:p w:rsidR="00FE2152" w:rsidRPr="00E01FC1" w:rsidRDefault="00FE2152" w:rsidP="0066727D">
      <w:pPr>
        <w:pStyle w:val="Lijstalinea"/>
        <w:numPr>
          <w:ilvl w:val="0"/>
          <w:numId w:val="1"/>
        </w:numPr>
      </w:pPr>
      <w:r w:rsidRPr="00E01FC1">
        <w:rPr>
          <w:b/>
        </w:rPr>
        <w:t>Vilans</w:t>
      </w:r>
      <w:r w:rsidR="00E01FC1">
        <w:rPr>
          <w:b/>
        </w:rPr>
        <w:t>:</w:t>
      </w:r>
      <w:r w:rsidRPr="00E01FC1">
        <w:t xml:space="preserve"> </w:t>
      </w:r>
      <w:r w:rsidRPr="00E01FC1">
        <w:rPr>
          <w:i/>
        </w:rPr>
        <w:t>‘Een methodiek voor ondersteuners van cliëntenraden bij het geven van advies in de zorg voor mensen met een lichamelijke beperking en niet-aangeboren-hersenletsel’</w:t>
      </w:r>
      <w:r w:rsidR="003A2876" w:rsidRPr="00E01FC1">
        <w:t xml:space="preserve"> (Bijlage</w:t>
      </w:r>
      <w:r w:rsidR="00E01FC1" w:rsidRPr="00E01FC1">
        <w:t xml:space="preserve"> 4</w:t>
      </w:r>
      <w:r w:rsidR="003A2876" w:rsidRPr="00E01FC1">
        <w:t>)</w:t>
      </w:r>
    </w:p>
    <w:p w:rsidR="00FE2152" w:rsidRPr="00E01FC1" w:rsidRDefault="00FE2152" w:rsidP="00946065">
      <w:pPr>
        <w:pStyle w:val="Lijstalinea"/>
        <w:numPr>
          <w:ilvl w:val="0"/>
          <w:numId w:val="2"/>
        </w:numPr>
        <w:rPr>
          <w:i/>
          <w:sz w:val="18"/>
        </w:rPr>
      </w:pPr>
      <w:r w:rsidRPr="00E01FC1">
        <w:rPr>
          <w:i/>
          <w:sz w:val="18"/>
        </w:rPr>
        <w:t xml:space="preserve">Binnen de zorg voor mensen met een lichamelijke beperking functioneren, cliëntenraden veelal met hulp van een ondersteuner cliëntenraden (afgekort: OC). De OC ondersteunt het werkproces van cliëntenraden. Deze ondersteuning vindt nu veelal plaats op basis van eigen inzichten van de OC. Eén van de gevolgen hiervan is </w:t>
      </w:r>
      <w:r w:rsidRPr="00E01FC1">
        <w:rPr>
          <w:i/>
          <w:sz w:val="18"/>
        </w:rPr>
        <w:lastRenderedPageBreak/>
        <w:t xml:space="preserve">dat cliëntenraden mogelijk onvoldoende in staat zijn de doelstellingen van de Wet Medezeggenschap Cliëntenraden Zorginstellingen (WMCZ) te realiseren, met name op het gebied van adviseren. Het werkveld heeft aangegeven behoefte te hebben aan een eenduidige werkwijze voor </w:t>
      </w:r>
      <w:proofErr w:type="spellStart"/>
      <w:r w:rsidRPr="00E01FC1">
        <w:rPr>
          <w:i/>
          <w:sz w:val="18"/>
        </w:rPr>
        <w:t>OC’s</w:t>
      </w:r>
      <w:proofErr w:type="spellEnd"/>
      <w:r w:rsidRPr="00E01FC1">
        <w:rPr>
          <w:i/>
          <w:sz w:val="18"/>
        </w:rPr>
        <w:t>.</w:t>
      </w:r>
    </w:p>
    <w:p w:rsidR="00FE2152" w:rsidRPr="00E01FC1" w:rsidRDefault="00FE2152" w:rsidP="003A2876">
      <w:pPr>
        <w:pStyle w:val="Lijstalinea"/>
        <w:numPr>
          <w:ilvl w:val="0"/>
          <w:numId w:val="2"/>
        </w:numPr>
        <w:rPr>
          <w:i/>
          <w:sz w:val="18"/>
        </w:rPr>
      </w:pPr>
      <w:r w:rsidRPr="00E01FC1">
        <w:rPr>
          <w:i/>
          <w:sz w:val="18"/>
        </w:rPr>
        <w:t>Op verzoek van – en ook samen met - enkele grote gehandicaptenorganisaties heeft Vilans een methodiek voor de OC ontwikkeld over de ondersteuning bij het adviestraject van de raad. Het werken volgens deze methodiek bevordert de effectiviteit en efficiëntie van het functioneren van cliëntenraden en vergroot de kans dat de doelstellingen van de WMCZ kunnen worden gerealiseerd.</w:t>
      </w:r>
    </w:p>
    <w:p w:rsidR="00FE2152" w:rsidRPr="00E01FC1" w:rsidRDefault="00FE2152" w:rsidP="003A2876">
      <w:pPr>
        <w:pStyle w:val="Lijstalinea"/>
        <w:numPr>
          <w:ilvl w:val="0"/>
          <w:numId w:val="2"/>
        </w:numPr>
        <w:rPr>
          <w:i/>
          <w:sz w:val="18"/>
        </w:rPr>
      </w:pPr>
      <w:r w:rsidRPr="00E01FC1">
        <w:rPr>
          <w:i/>
          <w:sz w:val="18"/>
        </w:rPr>
        <w:t>Bij de ontwikkeling van de methodiek is gebruik gemaakt van de “Gereedschapskist voor de consulent LG” (Vereniging Somma) als bron gebruikt, omdat hierin een methodiek voor de functie van consulent LG is vastgelegd. Verder is gebruik gemaakt van beschrijvingen uit bronnen van de Stichting Raad op Maat en van het Landelijk Steunpunt Medezeggenschap (LSR). Met name de taken functiebeschrijving van coach/ondersteuner voor bewoners-, deelnemers- of cliëntenraden.</w:t>
      </w:r>
    </w:p>
    <w:p w:rsidR="00FE2152" w:rsidRPr="00E01FC1" w:rsidRDefault="00FE2152" w:rsidP="003A2876">
      <w:pPr>
        <w:pStyle w:val="Lijstalinea"/>
        <w:numPr>
          <w:ilvl w:val="0"/>
          <w:numId w:val="2"/>
        </w:numPr>
        <w:rPr>
          <w:i/>
          <w:sz w:val="18"/>
        </w:rPr>
      </w:pPr>
      <w:r w:rsidRPr="00E01FC1">
        <w:rPr>
          <w:i/>
          <w:sz w:val="18"/>
        </w:rPr>
        <w:t>De ontwikkelde methodiek vormt een gestructureerde, compacte leidraad voor</w:t>
      </w:r>
      <w:r w:rsidR="003A2876" w:rsidRPr="00E01FC1">
        <w:rPr>
          <w:i/>
          <w:sz w:val="18"/>
        </w:rPr>
        <w:t xml:space="preserve"> </w:t>
      </w:r>
      <w:proofErr w:type="spellStart"/>
      <w:r w:rsidRPr="00E01FC1">
        <w:rPr>
          <w:i/>
          <w:sz w:val="18"/>
        </w:rPr>
        <w:t>OC’s</w:t>
      </w:r>
      <w:proofErr w:type="spellEnd"/>
      <w:r w:rsidRPr="00E01FC1">
        <w:rPr>
          <w:i/>
          <w:sz w:val="18"/>
        </w:rPr>
        <w:t xml:space="preserve"> bij het ondersteunen van cliëntenraden in (advies)vragen (procesgericht). Om</w:t>
      </w:r>
      <w:r w:rsidR="003A2876" w:rsidRPr="00E01FC1">
        <w:rPr>
          <w:i/>
          <w:sz w:val="18"/>
        </w:rPr>
        <w:t xml:space="preserve"> </w:t>
      </w:r>
      <w:r w:rsidRPr="00E01FC1">
        <w:rPr>
          <w:i/>
          <w:sz w:val="18"/>
        </w:rPr>
        <w:t>deze reden kan de methodiek dan ook goed gebruikt worden naast het reeds</w:t>
      </w:r>
      <w:r w:rsidR="003A2876" w:rsidRPr="00E01FC1">
        <w:rPr>
          <w:i/>
          <w:sz w:val="18"/>
        </w:rPr>
        <w:t xml:space="preserve"> </w:t>
      </w:r>
      <w:r w:rsidRPr="00E01FC1">
        <w:rPr>
          <w:i/>
          <w:sz w:val="18"/>
        </w:rPr>
        <w:t>ontwikkelde stappenplan van de advieswijzer van Raad op Maat. Dit stappenplan is</w:t>
      </w:r>
      <w:r w:rsidR="003A2876" w:rsidRPr="00E01FC1">
        <w:rPr>
          <w:i/>
          <w:sz w:val="18"/>
        </w:rPr>
        <w:t xml:space="preserve"> </w:t>
      </w:r>
      <w:r w:rsidRPr="00E01FC1">
        <w:rPr>
          <w:i/>
          <w:sz w:val="18"/>
        </w:rPr>
        <w:t>bedoeld voor cliëntenraden en omschrijft elke taak als een stap, waardoor er 14</w:t>
      </w:r>
      <w:r w:rsidR="003A2876" w:rsidRPr="00E01FC1">
        <w:rPr>
          <w:i/>
          <w:sz w:val="18"/>
        </w:rPr>
        <w:t xml:space="preserve"> </w:t>
      </w:r>
      <w:r w:rsidRPr="00E01FC1">
        <w:rPr>
          <w:i/>
          <w:sz w:val="18"/>
        </w:rPr>
        <w:t>stappen ontstaan (taakgericht).</w:t>
      </w:r>
    </w:p>
    <w:p w:rsidR="00FE2152" w:rsidRDefault="00FE2152" w:rsidP="00FE2152">
      <w:pPr>
        <w:autoSpaceDE w:val="0"/>
        <w:autoSpaceDN w:val="0"/>
        <w:adjustRightInd w:val="0"/>
        <w:spacing w:after="0" w:line="240" w:lineRule="auto"/>
        <w:ind w:left="720"/>
        <w:rPr>
          <w:i/>
        </w:rPr>
      </w:pPr>
    </w:p>
    <w:p w:rsidR="00DE69E6" w:rsidRDefault="00DE69E6" w:rsidP="00DE69E6">
      <w:pPr>
        <w:autoSpaceDE w:val="0"/>
        <w:autoSpaceDN w:val="0"/>
        <w:adjustRightInd w:val="0"/>
        <w:spacing w:after="0" w:line="240" w:lineRule="auto"/>
        <w:rPr>
          <w:rFonts w:ascii="TTBC051440t00" w:hAnsi="TTBC051440t00" w:cs="TTBC051440t00"/>
          <w:sz w:val="20"/>
          <w:szCs w:val="20"/>
        </w:rPr>
      </w:pPr>
    </w:p>
    <w:p w:rsidR="00DE69E6" w:rsidRDefault="00DE69E6" w:rsidP="00DE69E6">
      <w:pPr>
        <w:autoSpaceDE w:val="0"/>
        <w:autoSpaceDN w:val="0"/>
        <w:adjustRightInd w:val="0"/>
        <w:spacing w:after="0" w:line="240" w:lineRule="auto"/>
      </w:pPr>
    </w:p>
    <w:sectPr w:rsidR="00DE69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3F2" w:rsidRDefault="00A643F2" w:rsidP="00FE2152">
      <w:pPr>
        <w:spacing w:after="0" w:line="240" w:lineRule="auto"/>
      </w:pPr>
      <w:r>
        <w:separator/>
      </w:r>
    </w:p>
  </w:endnote>
  <w:endnote w:type="continuationSeparator" w:id="0">
    <w:p w:rsidR="00A643F2" w:rsidRDefault="00A643F2" w:rsidP="00FE2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TBC051440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3F2" w:rsidRDefault="00A643F2" w:rsidP="00FE2152">
      <w:pPr>
        <w:spacing w:after="0" w:line="240" w:lineRule="auto"/>
      </w:pPr>
      <w:r>
        <w:separator/>
      </w:r>
    </w:p>
  </w:footnote>
  <w:footnote w:type="continuationSeparator" w:id="0">
    <w:p w:rsidR="00A643F2" w:rsidRDefault="00A643F2" w:rsidP="00FE2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pt;height:11.3pt" o:bullet="t">
        <v:imagedata r:id="rId1" o:title="mso74D5"/>
      </v:shape>
    </w:pict>
  </w:numPicBullet>
  <w:abstractNum w:abstractNumId="0">
    <w:nsid w:val="19CC52CA"/>
    <w:multiLevelType w:val="hybridMultilevel"/>
    <w:tmpl w:val="B3065B18"/>
    <w:lvl w:ilvl="0" w:tplc="04130007">
      <w:start w:val="1"/>
      <w:numFmt w:val="bullet"/>
      <w:lvlText w:val=""/>
      <w:lvlPicBulletId w:val="0"/>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303EA3"/>
    <w:multiLevelType w:val="hybridMultilevel"/>
    <w:tmpl w:val="62A25DA2"/>
    <w:lvl w:ilvl="0" w:tplc="04090007">
      <w:start w:val="1"/>
      <w:numFmt w:val="bullet"/>
      <w:lvlText w:val=""/>
      <w:lvlPicBulletId w:val="0"/>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79423A7F"/>
    <w:multiLevelType w:val="hybridMultilevel"/>
    <w:tmpl w:val="AE66020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5F6"/>
    <w:rsid w:val="000826AB"/>
    <w:rsid w:val="00094D04"/>
    <w:rsid w:val="000C55E3"/>
    <w:rsid w:val="000F4DA1"/>
    <w:rsid w:val="00236CBC"/>
    <w:rsid w:val="00282D5F"/>
    <w:rsid w:val="002A6D21"/>
    <w:rsid w:val="002F5F6B"/>
    <w:rsid w:val="003A2876"/>
    <w:rsid w:val="003C5B5D"/>
    <w:rsid w:val="00424EC2"/>
    <w:rsid w:val="00437D53"/>
    <w:rsid w:val="00445369"/>
    <w:rsid w:val="00457C9C"/>
    <w:rsid w:val="0046735F"/>
    <w:rsid w:val="004A1098"/>
    <w:rsid w:val="004D31AC"/>
    <w:rsid w:val="004E1C01"/>
    <w:rsid w:val="00554200"/>
    <w:rsid w:val="00574EFC"/>
    <w:rsid w:val="00580216"/>
    <w:rsid w:val="005A1672"/>
    <w:rsid w:val="005A2932"/>
    <w:rsid w:val="005A429A"/>
    <w:rsid w:val="005D7DEB"/>
    <w:rsid w:val="0066727D"/>
    <w:rsid w:val="0066796B"/>
    <w:rsid w:val="006B5D6A"/>
    <w:rsid w:val="006C0462"/>
    <w:rsid w:val="006F117F"/>
    <w:rsid w:val="006F4EF5"/>
    <w:rsid w:val="007959A3"/>
    <w:rsid w:val="007B2552"/>
    <w:rsid w:val="007C245A"/>
    <w:rsid w:val="007F41EA"/>
    <w:rsid w:val="00815375"/>
    <w:rsid w:val="008563E9"/>
    <w:rsid w:val="008670A2"/>
    <w:rsid w:val="008907BD"/>
    <w:rsid w:val="008B6FDC"/>
    <w:rsid w:val="00903673"/>
    <w:rsid w:val="00903FDE"/>
    <w:rsid w:val="009045F6"/>
    <w:rsid w:val="00931E29"/>
    <w:rsid w:val="00946065"/>
    <w:rsid w:val="009C5F78"/>
    <w:rsid w:val="00A643F2"/>
    <w:rsid w:val="00A77C95"/>
    <w:rsid w:val="00AE06A7"/>
    <w:rsid w:val="00B2564A"/>
    <w:rsid w:val="00B50F2F"/>
    <w:rsid w:val="00BA7530"/>
    <w:rsid w:val="00C4164A"/>
    <w:rsid w:val="00C479BF"/>
    <w:rsid w:val="00DD3EC9"/>
    <w:rsid w:val="00DE69E6"/>
    <w:rsid w:val="00E01FC1"/>
    <w:rsid w:val="00E36F56"/>
    <w:rsid w:val="00E4702A"/>
    <w:rsid w:val="00F52D59"/>
    <w:rsid w:val="00F62650"/>
    <w:rsid w:val="00FA40DD"/>
    <w:rsid w:val="00FC2301"/>
    <w:rsid w:val="00FE2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A16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2A6D2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4A10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45F6"/>
    <w:pPr>
      <w:ind w:left="720"/>
      <w:contextualSpacing/>
    </w:pPr>
  </w:style>
  <w:style w:type="character" w:customStyle="1" w:styleId="Kop2Char">
    <w:name w:val="Kop 2 Char"/>
    <w:basedOn w:val="Standaardalinea-lettertype"/>
    <w:link w:val="Kop2"/>
    <w:uiPriority w:val="9"/>
    <w:rsid w:val="002A6D21"/>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6F11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F117F"/>
    <w:rPr>
      <w:b/>
      <w:bCs/>
    </w:rPr>
  </w:style>
  <w:style w:type="character" w:customStyle="1" w:styleId="caps">
    <w:name w:val="caps"/>
    <w:basedOn w:val="Standaardalinea-lettertype"/>
    <w:rsid w:val="006F117F"/>
  </w:style>
  <w:style w:type="character" w:customStyle="1" w:styleId="apple-converted-space">
    <w:name w:val="apple-converted-space"/>
    <w:basedOn w:val="Standaardalinea-lettertype"/>
    <w:rsid w:val="006F117F"/>
  </w:style>
  <w:style w:type="character" w:customStyle="1" w:styleId="Kop1Char">
    <w:name w:val="Kop 1 Char"/>
    <w:basedOn w:val="Standaardalinea-lettertype"/>
    <w:link w:val="Kop1"/>
    <w:uiPriority w:val="9"/>
    <w:rsid w:val="005A1672"/>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424EC2"/>
    <w:rPr>
      <w:color w:val="0000FF"/>
      <w:u w:val="single"/>
    </w:rPr>
  </w:style>
  <w:style w:type="paragraph" w:customStyle="1" w:styleId="parent-group">
    <w:name w:val="parent-group"/>
    <w:basedOn w:val="Standaard"/>
    <w:rsid w:val="00424EC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semiHidden/>
    <w:rsid w:val="004A1098"/>
    <w:rPr>
      <w:rFonts w:asciiTheme="majorHAnsi" w:eastAsiaTheme="majorEastAsia" w:hAnsiTheme="majorHAnsi" w:cstheme="majorBidi"/>
      <w:b/>
      <w:bCs/>
      <w:color w:val="4F81BD" w:themeColor="accent1"/>
    </w:rPr>
  </w:style>
  <w:style w:type="character" w:styleId="Voetnootmarkering">
    <w:name w:val="footnote reference"/>
    <w:basedOn w:val="Standaardalinea-lettertype"/>
    <w:uiPriority w:val="99"/>
    <w:semiHidden/>
    <w:unhideWhenUsed/>
    <w:rsid w:val="00FE2152"/>
    <w:rPr>
      <w:vertAlign w:val="superscript"/>
    </w:rPr>
  </w:style>
  <w:style w:type="character" w:customStyle="1" w:styleId="numbers">
    <w:name w:val="numbers"/>
    <w:basedOn w:val="Standaardalinea-lettertype"/>
    <w:rsid w:val="00903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A16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2A6D2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4A10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45F6"/>
    <w:pPr>
      <w:ind w:left="720"/>
      <w:contextualSpacing/>
    </w:pPr>
  </w:style>
  <w:style w:type="character" w:customStyle="1" w:styleId="Kop2Char">
    <w:name w:val="Kop 2 Char"/>
    <w:basedOn w:val="Standaardalinea-lettertype"/>
    <w:link w:val="Kop2"/>
    <w:uiPriority w:val="9"/>
    <w:rsid w:val="002A6D21"/>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6F11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F117F"/>
    <w:rPr>
      <w:b/>
      <w:bCs/>
    </w:rPr>
  </w:style>
  <w:style w:type="character" w:customStyle="1" w:styleId="caps">
    <w:name w:val="caps"/>
    <w:basedOn w:val="Standaardalinea-lettertype"/>
    <w:rsid w:val="006F117F"/>
  </w:style>
  <w:style w:type="character" w:customStyle="1" w:styleId="apple-converted-space">
    <w:name w:val="apple-converted-space"/>
    <w:basedOn w:val="Standaardalinea-lettertype"/>
    <w:rsid w:val="006F117F"/>
  </w:style>
  <w:style w:type="character" w:customStyle="1" w:styleId="Kop1Char">
    <w:name w:val="Kop 1 Char"/>
    <w:basedOn w:val="Standaardalinea-lettertype"/>
    <w:link w:val="Kop1"/>
    <w:uiPriority w:val="9"/>
    <w:rsid w:val="005A1672"/>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424EC2"/>
    <w:rPr>
      <w:color w:val="0000FF"/>
      <w:u w:val="single"/>
    </w:rPr>
  </w:style>
  <w:style w:type="paragraph" w:customStyle="1" w:styleId="parent-group">
    <w:name w:val="parent-group"/>
    <w:basedOn w:val="Standaard"/>
    <w:rsid w:val="00424EC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semiHidden/>
    <w:rsid w:val="004A1098"/>
    <w:rPr>
      <w:rFonts w:asciiTheme="majorHAnsi" w:eastAsiaTheme="majorEastAsia" w:hAnsiTheme="majorHAnsi" w:cstheme="majorBidi"/>
      <w:b/>
      <w:bCs/>
      <w:color w:val="4F81BD" w:themeColor="accent1"/>
    </w:rPr>
  </w:style>
  <w:style w:type="character" w:styleId="Voetnootmarkering">
    <w:name w:val="footnote reference"/>
    <w:basedOn w:val="Standaardalinea-lettertype"/>
    <w:uiPriority w:val="99"/>
    <w:semiHidden/>
    <w:unhideWhenUsed/>
    <w:rsid w:val="00FE2152"/>
    <w:rPr>
      <w:vertAlign w:val="superscript"/>
    </w:rPr>
  </w:style>
  <w:style w:type="character" w:customStyle="1" w:styleId="numbers">
    <w:name w:val="numbers"/>
    <w:basedOn w:val="Standaardalinea-lettertype"/>
    <w:rsid w:val="00903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1503">
      <w:bodyDiv w:val="1"/>
      <w:marLeft w:val="0"/>
      <w:marRight w:val="0"/>
      <w:marTop w:val="0"/>
      <w:marBottom w:val="0"/>
      <w:divBdr>
        <w:top w:val="none" w:sz="0" w:space="0" w:color="auto"/>
        <w:left w:val="none" w:sz="0" w:space="0" w:color="auto"/>
        <w:bottom w:val="none" w:sz="0" w:space="0" w:color="auto"/>
        <w:right w:val="none" w:sz="0" w:space="0" w:color="auto"/>
      </w:divBdr>
    </w:div>
    <w:div w:id="385108152">
      <w:bodyDiv w:val="1"/>
      <w:marLeft w:val="0"/>
      <w:marRight w:val="0"/>
      <w:marTop w:val="0"/>
      <w:marBottom w:val="0"/>
      <w:divBdr>
        <w:top w:val="none" w:sz="0" w:space="0" w:color="auto"/>
        <w:left w:val="none" w:sz="0" w:space="0" w:color="auto"/>
        <w:bottom w:val="none" w:sz="0" w:space="0" w:color="auto"/>
        <w:right w:val="none" w:sz="0" w:space="0" w:color="auto"/>
      </w:divBdr>
    </w:div>
    <w:div w:id="520752081">
      <w:bodyDiv w:val="1"/>
      <w:marLeft w:val="0"/>
      <w:marRight w:val="0"/>
      <w:marTop w:val="0"/>
      <w:marBottom w:val="0"/>
      <w:divBdr>
        <w:top w:val="none" w:sz="0" w:space="0" w:color="auto"/>
        <w:left w:val="none" w:sz="0" w:space="0" w:color="auto"/>
        <w:bottom w:val="none" w:sz="0" w:space="0" w:color="auto"/>
        <w:right w:val="none" w:sz="0" w:space="0" w:color="auto"/>
      </w:divBdr>
    </w:div>
    <w:div w:id="1074550456">
      <w:bodyDiv w:val="1"/>
      <w:marLeft w:val="0"/>
      <w:marRight w:val="0"/>
      <w:marTop w:val="0"/>
      <w:marBottom w:val="0"/>
      <w:divBdr>
        <w:top w:val="none" w:sz="0" w:space="0" w:color="auto"/>
        <w:left w:val="none" w:sz="0" w:space="0" w:color="auto"/>
        <w:bottom w:val="none" w:sz="0" w:space="0" w:color="auto"/>
        <w:right w:val="none" w:sz="0" w:space="0" w:color="auto"/>
      </w:divBdr>
    </w:div>
    <w:div w:id="1236673048">
      <w:bodyDiv w:val="1"/>
      <w:marLeft w:val="0"/>
      <w:marRight w:val="0"/>
      <w:marTop w:val="0"/>
      <w:marBottom w:val="0"/>
      <w:divBdr>
        <w:top w:val="none" w:sz="0" w:space="0" w:color="auto"/>
        <w:left w:val="none" w:sz="0" w:space="0" w:color="auto"/>
        <w:bottom w:val="none" w:sz="0" w:space="0" w:color="auto"/>
        <w:right w:val="none" w:sz="0" w:space="0" w:color="auto"/>
      </w:divBdr>
    </w:div>
    <w:div w:id="1347294925">
      <w:bodyDiv w:val="1"/>
      <w:marLeft w:val="0"/>
      <w:marRight w:val="0"/>
      <w:marTop w:val="0"/>
      <w:marBottom w:val="0"/>
      <w:divBdr>
        <w:top w:val="none" w:sz="0" w:space="0" w:color="auto"/>
        <w:left w:val="none" w:sz="0" w:space="0" w:color="auto"/>
        <w:bottom w:val="none" w:sz="0" w:space="0" w:color="auto"/>
        <w:right w:val="none" w:sz="0" w:space="0" w:color="auto"/>
      </w:divBdr>
    </w:div>
    <w:div w:id="137600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tlsr.nl/" TargetMode="External"/><Relationship Id="rId13" Type="http://schemas.openxmlformats.org/officeDocument/2006/relationships/hyperlink" Target="http://www.raadopmaat.org/leren/open-inschrijving/leerweg-voor-coaches-van-clientenrade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asmo.nl/leergangen-algemeen.html?gclid=CPPcg8_vo8gCFY0GkQodT6gBd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codehoofdzaak.org/aanbod/ondersteuning-clientenrad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asmo.nl/commissie-mentorschap" TargetMode="External"/><Relationship Id="rId5" Type="http://schemas.openxmlformats.org/officeDocument/2006/relationships/webSettings" Target="webSettings.xml"/><Relationship Id="rId15" Type="http://schemas.openxmlformats.org/officeDocument/2006/relationships/hyperlink" Target="http://ncz.nl/evenement/leergang-ambtelijk-secretaris-en-clientenraad-ondersteuner/" TargetMode="External"/><Relationship Id="rId10" Type="http://schemas.openxmlformats.org/officeDocument/2006/relationships/hyperlink" Target="http://www.tpast.nl/ambtelijk-secretaris/leergang-voor-ambtelijk-secretarissen-van-clientenraden/" TargetMode="External"/><Relationship Id="rId4" Type="http://schemas.openxmlformats.org/officeDocument/2006/relationships/settings" Target="settings.xml"/><Relationship Id="rId9" Type="http://schemas.openxmlformats.org/officeDocument/2006/relationships/hyperlink" Target="http://www.vasmo.nl/" TargetMode="External"/><Relationship Id="rId14" Type="http://schemas.openxmlformats.org/officeDocument/2006/relationships/hyperlink" Target="http://www.atim.eu/atim.mchil?page=4800&amp;advies=Ambtelijk%20secretari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1123</Words>
  <Characters>6178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Kamer</dc:creator>
  <cp:lastModifiedBy>J Kamer</cp:lastModifiedBy>
  <cp:revision>77</cp:revision>
  <dcterms:created xsi:type="dcterms:W3CDTF">2015-09-04T11:14:00Z</dcterms:created>
  <dcterms:modified xsi:type="dcterms:W3CDTF">2015-10-07T10:13:00Z</dcterms:modified>
</cp:coreProperties>
</file>