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E7" w:rsidRPr="008E3826" w:rsidRDefault="00521FE7" w:rsidP="00335582">
      <w:pPr>
        <w:spacing w:after="0" w:line="240" w:lineRule="auto"/>
        <w:jc w:val="center"/>
        <w:rPr>
          <w:rFonts w:ascii="Arial" w:hAnsi="Arial" w:cs="Arial"/>
          <w:b/>
          <w:bCs/>
          <w:color w:val="1F497D" w:themeColor="text2"/>
          <w:sz w:val="24"/>
          <w:szCs w:val="24"/>
          <w:shd w:val="clear" w:color="auto" w:fill="FFFFFF"/>
        </w:rPr>
      </w:pPr>
      <w:bookmarkStart w:id="0" w:name="_GoBack"/>
      <w:bookmarkEnd w:id="0"/>
      <w:r w:rsidRPr="008E3826">
        <w:rPr>
          <w:rFonts w:ascii="Arial" w:hAnsi="Arial" w:cs="Arial"/>
          <w:b/>
          <w:bCs/>
          <w:color w:val="1F497D" w:themeColor="text2"/>
          <w:sz w:val="24"/>
          <w:szCs w:val="24"/>
          <w:shd w:val="clear" w:color="auto" w:fill="FFFFFF"/>
        </w:rPr>
        <w:t>Raad van Toezicht Stichting Bejaardenzorg L</w:t>
      </w:r>
      <w:r w:rsidR="008E3826" w:rsidRPr="008E3826">
        <w:rPr>
          <w:rFonts w:ascii="Arial" w:hAnsi="Arial" w:cs="Arial"/>
          <w:b/>
          <w:bCs/>
          <w:color w:val="1F497D" w:themeColor="text2"/>
          <w:sz w:val="24"/>
          <w:szCs w:val="24"/>
          <w:shd w:val="clear" w:color="auto" w:fill="FFFFFF"/>
        </w:rPr>
        <w:t>azaristen en Dochters der Liefde</w:t>
      </w:r>
    </w:p>
    <w:p w:rsidR="00843951" w:rsidRPr="008E3826" w:rsidRDefault="00843951" w:rsidP="00843951">
      <w:pPr>
        <w:spacing w:after="0" w:line="240" w:lineRule="auto"/>
        <w:rPr>
          <w:rFonts w:ascii="Arial" w:hAnsi="Arial" w:cs="Arial"/>
          <w:bCs/>
          <w:color w:val="1F497D" w:themeColor="text2"/>
          <w:shd w:val="clear" w:color="auto" w:fill="FFFFFF"/>
        </w:rPr>
      </w:pPr>
    </w:p>
    <w:p w:rsidR="00521FE7" w:rsidRPr="008E3826" w:rsidRDefault="00521FE7" w:rsidP="00521FE7">
      <w:pPr>
        <w:spacing w:after="0" w:line="240" w:lineRule="auto"/>
        <w:rPr>
          <w:rFonts w:ascii="Arial" w:hAnsi="Arial" w:cs="Arial"/>
          <w:bCs/>
          <w:color w:val="1F497D" w:themeColor="text2"/>
          <w:shd w:val="clear" w:color="auto" w:fill="FFFFFF"/>
        </w:rPr>
      </w:pPr>
    </w:p>
    <w:p w:rsidR="008E3826" w:rsidRPr="008E3826" w:rsidRDefault="00521FE7" w:rsidP="008E3826">
      <w:pPr>
        <w:spacing w:after="0" w:line="240" w:lineRule="auto"/>
        <w:jc w:val="center"/>
        <w:rPr>
          <w:rFonts w:ascii="Arial" w:hAnsi="Arial" w:cs="Arial"/>
          <w:b/>
          <w:bCs/>
          <w:color w:val="1F497D" w:themeColor="text2"/>
          <w:sz w:val="32"/>
          <w:szCs w:val="32"/>
          <w:shd w:val="clear" w:color="auto" w:fill="FFFFFF"/>
        </w:rPr>
      </w:pPr>
      <w:r w:rsidRPr="008E3826">
        <w:rPr>
          <w:rFonts w:ascii="Arial" w:hAnsi="Arial" w:cs="Arial"/>
          <w:b/>
          <w:bCs/>
          <w:color w:val="1F497D" w:themeColor="text2"/>
          <w:sz w:val="32"/>
          <w:szCs w:val="32"/>
          <w:shd w:val="clear" w:color="auto" w:fill="FFFFFF"/>
        </w:rPr>
        <w:t>Visie op toezicht</w:t>
      </w:r>
    </w:p>
    <w:p w:rsidR="008E3826" w:rsidRDefault="008E3826" w:rsidP="008E3826">
      <w:pPr>
        <w:rPr>
          <w:rFonts w:ascii="Arial" w:hAnsi="Arial" w:cs="Arial"/>
        </w:rPr>
      </w:pPr>
    </w:p>
    <w:p w:rsidR="00BE1103" w:rsidRPr="008E3826" w:rsidRDefault="008E3826" w:rsidP="008E3826">
      <w:pPr>
        <w:pStyle w:val="Lijstalinea"/>
        <w:numPr>
          <w:ilvl w:val="0"/>
          <w:numId w:val="20"/>
        </w:numPr>
        <w:tabs>
          <w:tab w:val="left" w:pos="5265"/>
        </w:tabs>
        <w:spacing w:after="0" w:line="240" w:lineRule="auto"/>
        <w:ind w:left="714" w:hanging="357"/>
        <w:rPr>
          <w:rFonts w:ascii="Arial" w:hAnsi="Arial" w:cs="Arial"/>
          <w:b/>
          <w:bCs/>
          <w:color w:val="1F497D" w:themeColor="text2"/>
          <w:shd w:val="clear" w:color="auto" w:fill="FFFFFF"/>
        </w:rPr>
      </w:pPr>
      <w:r w:rsidRPr="008E3826">
        <w:rPr>
          <w:rFonts w:ascii="Arial" w:hAnsi="Arial" w:cs="Arial"/>
          <w:b/>
        </w:rPr>
        <w:t>I</w:t>
      </w:r>
      <w:r w:rsidR="00BE1103" w:rsidRPr="008E3826">
        <w:rPr>
          <w:rFonts w:ascii="Arial" w:hAnsi="Arial" w:cs="Arial"/>
          <w:b/>
          <w:bCs/>
          <w:color w:val="1F497D" w:themeColor="text2"/>
          <w:shd w:val="clear" w:color="auto" w:fill="FFFFFF"/>
        </w:rPr>
        <w:t>nleiding</w:t>
      </w:r>
    </w:p>
    <w:p w:rsidR="00BE1103" w:rsidRDefault="00BE1103" w:rsidP="00BE1103">
      <w:pPr>
        <w:spacing w:after="0" w:line="240" w:lineRule="auto"/>
        <w:rPr>
          <w:rFonts w:ascii="Arial" w:hAnsi="Arial" w:cs="Arial"/>
          <w:bCs/>
          <w:shd w:val="clear" w:color="auto" w:fill="FFFFFF"/>
        </w:rPr>
      </w:pPr>
      <w:r w:rsidRPr="00BE1103">
        <w:rPr>
          <w:rFonts w:ascii="Arial" w:hAnsi="Arial" w:cs="Arial"/>
          <w:bCs/>
          <w:shd w:val="clear" w:color="auto" w:fill="FFFFFF"/>
        </w:rPr>
        <w:t xml:space="preserve">In deze visie op toezicht geeft de Raad van Toezicht zijn visie op waarom, waartoe en hoe </w:t>
      </w:r>
      <w:r w:rsidR="008822EF">
        <w:rPr>
          <w:rFonts w:ascii="Arial" w:hAnsi="Arial" w:cs="Arial"/>
          <w:bCs/>
          <w:shd w:val="clear" w:color="auto" w:fill="FFFFFF"/>
        </w:rPr>
        <w:t>toezicht wordt gehouden</w:t>
      </w:r>
      <w:r w:rsidRPr="00BE1103">
        <w:rPr>
          <w:rFonts w:ascii="Arial" w:hAnsi="Arial" w:cs="Arial"/>
          <w:bCs/>
          <w:shd w:val="clear" w:color="auto" w:fill="FFFFFF"/>
        </w:rPr>
        <w:t xml:space="preserve">. </w:t>
      </w:r>
      <w:r>
        <w:rPr>
          <w:rFonts w:ascii="Arial" w:hAnsi="Arial" w:cs="Arial"/>
          <w:bCs/>
          <w:shd w:val="clear" w:color="auto" w:fill="FFFFFF"/>
        </w:rPr>
        <w:t>De Raad van Toezicht baseert de toezichtvisie op de pijlers ‘vertrouwen in elkaar’ en ‘vertrouwen in de bestuurder’</w:t>
      </w:r>
      <w:r w:rsidR="00403CDD">
        <w:rPr>
          <w:rFonts w:ascii="Arial" w:hAnsi="Arial" w:cs="Arial"/>
          <w:bCs/>
          <w:shd w:val="clear" w:color="auto" w:fill="FFFFFF"/>
        </w:rPr>
        <w:t xml:space="preserve"> met een goede balans tussen nabijheid en afstand</w:t>
      </w:r>
      <w:r>
        <w:rPr>
          <w:rFonts w:ascii="Arial" w:hAnsi="Arial" w:cs="Arial"/>
          <w:bCs/>
          <w:shd w:val="clear" w:color="auto" w:fill="FFFFFF"/>
        </w:rPr>
        <w:t xml:space="preserve">. Goede samenwerking en waarnemen zijn hierbij de uitgangspunten evenals een positief kritische instelling en openheid om zaken en thema’s met elkaar te bespreken. </w:t>
      </w:r>
    </w:p>
    <w:p w:rsidR="00403CDD" w:rsidRDefault="00403CDD" w:rsidP="00BE1103">
      <w:pPr>
        <w:spacing w:after="0" w:line="240" w:lineRule="auto"/>
        <w:rPr>
          <w:rFonts w:ascii="Arial" w:hAnsi="Arial" w:cs="Arial"/>
          <w:bCs/>
          <w:shd w:val="clear" w:color="auto" w:fill="FFFFFF"/>
        </w:rPr>
      </w:pPr>
    </w:p>
    <w:p w:rsidR="00403CDD" w:rsidRDefault="00403CDD" w:rsidP="00BE1103">
      <w:pPr>
        <w:spacing w:after="0" w:line="240" w:lineRule="auto"/>
        <w:rPr>
          <w:rFonts w:ascii="Arial" w:hAnsi="Arial" w:cs="Arial"/>
          <w:bCs/>
          <w:shd w:val="clear" w:color="auto" w:fill="FFFFFF"/>
        </w:rPr>
      </w:pPr>
      <w:r>
        <w:rPr>
          <w:rFonts w:ascii="Arial" w:hAnsi="Arial" w:cs="Arial"/>
          <w:bCs/>
          <w:shd w:val="clear" w:color="auto" w:fill="FFFFFF"/>
        </w:rPr>
        <w:t>Deze toezichtvisie is leidend bij de zelfevaluatie van de Raad van Toezicht. Bij de zelfevaluatie wordt de toezichtvisie geëvalueerd op praktijkervaringen, ontwikkelingen in en maatschappelijke discussie over ‘</w:t>
      </w:r>
      <w:proofErr w:type="spellStart"/>
      <w:r>
        <w:rPr>
          <w:rFonts w:ascii="Arial" w:hAnsi="Arial" w:cs="Arial"/>
          <w:bCs/>
          <w:shd w:val="clear" w:color="auto" w:fill="FFFFFF"/>
        </w:rPr>
        <w:t>good</w:t>
      </w:r>
      <w:proofErr w:type="spellEnd"/>
      <w:r>
        <w:rPr>
          <w:rFonts w:ascii="Arial" w:hAnsi="Arial" w:cs="Arial"/>
          <w:bCs/>
          <w:shd w:val="clear" w:color="auto" w:fill="FFFFFF"/>
        </w:rPr>
        <w:t xml:space="preserve"> governance’ en op de basis hiervan aangepast. De toezichtvisie wordt in samenspraak met de bestuurder vastgesteld en is daarmee de basis voor samenwerking. </w:t>
      </w:r>
    </w:p>
    <w:p w:rsidR="00403CDD" w:rsidRDefault="00403CDD" w:rsidP="00BE1103">
      <w:pPr>
        <w:spacing w:after="0" w:line="240" w:lineRule="auto"/>
        <w:rPr>
          <w:rFonts w:ascii="Arial" w:hAnsi="Arial" w:cs="Arial"/>
          <w:bCs/>
          <w:shd w:val="clear" w:color="auto" w:fill="FFFFFF"/>
        </w:rPr>
      </w:pPr>
    </w:p>
    <w:p w:rsidR="00403CDD" w:rsidRPr="008E3826" w:rsidRDefault="00403CDD" w:rsidP="008E3826">
      <w:pPr>
        <w:pStyle w:val="Lijstalinea"/>
        <w:numPr>
          <w:ilvl w:val="0"/>
          <w:numId w:val="20"/>
        </w:numPr>
        <w:spacing w:after="0" w:line="240" w:lineRule="auto"/>
        <w:rPr>
          <w:rFonts w:ascii="Arial" w:hAnsi="Arial" w:cs="Arial"/>
          <w:b/>
          <w:bCs/>
          <w:color w:val="1F497D" w:themeColor="text2"/>
          <w:shd w:val="clear" w:color="auto" w:fill="FFFFFF"/>
        </w:rPr>
      </w:pPr>
      <w:r w:rsidRPr="008E3826">
        <w:rPr>
          <w:rFonts w:ascii="Arial" w:hAnsi="Arial" w:cs="Arial"/>
          <w:b/>
          <w:bCs/>
          <w:color w:val="1F497D" w:themeColor="text2"/>
          <w:shd w:val="clear" w:color="auto" w:fill="FFFFFF"/>
        </w:rPr>
        <w:t>Visie van de Raad van Toezicht</w:t>
      </w:r>
    </w:p>
    <w:p w:rsidR="007430B2" w:rsidRDefault="007430B2" w:rsidP="00403CDD">
      <w:pPr>
        <w:spacing w:after="0" w:line="240" w:lineRule="auto"/>
        <w:rPr>
          <w:rFonts w:ascii="Arial" w:hAnsi="Arial" w:cs="Arial"/>
          <w:bCs/>
          <w:shd w:val="clear" w:color="auto" w:fill="FFFFFF"/>
        </w:rPr>
      </w:pPr>
      <w:r w:rsidRPr="007430B2">
        <w:rPr>
          <w:rFonts w:ascii="Arial" w:hAnsi="Arial" w:cs="Arial"/>
          <w:bCs/>
          <w:shd w:val="clear" w:color="auto" w:fill="FFFFFF"/>
        </w:rPr>
        <w:t>De Raad van Toezicht ziet integraal toe op het besturingsproces van</w:t>
      </w:r>
      <w:r>
        <w:rPr>
          <w:rFonts w:ascii="Arial" w:hAnsi="Arial" w:cs="Arial"/>
          <w:bCs/>
          <w:shd w:val="clear" w:color="auto" w:fill="FFFFFF"/>
        </w:rPr>
        <w:t xml:space="preserve"> Stichting Lazaristen en Dochters der Liefde (hierna zorgcentrum Vincent Depaul)</w:t>
      </w:r>
      <w:r w:rsidRPr="007430B2">
        <w:rPr>
          <w:rFonts w:ascii="Arial" w:hAnsi="Arial" w:cs="Arial"/>
          <w:bCs/>
          <w:shd w:val="clear" w:color="auto" w:fill="FFFFFF"/>
        </w:rPr>
        <w:t xml:space="preserve">, </w:t>
      </w:r>
      <w:r w:rsidR="00E44E44">
        <w:rPr>
          <w:rFonts w:ascii="Arial" w:hAnsi="Arial" w:cs="Arial"/>
          <w:bCs/>
          <w:shd w:val="clear" w:color="auto" w:fill="FFFFFF"/>
        </w:rPr>
        <w:t>vanuit het perspectief van bewoners,</w:t>
      </w:r>
      <w:r w:rsidR="00FC26B8">
        <w:rPr>
          <w:rFonts w:ascii="Arial" w:hAnsi="Arial" w:cs="Arial"/>
          <w:bCs/>
          <w:shd w:val="clear" w:color="auto" w:fill="FFFFFF"/>
        </w:rPr>
        <w:t xml:space="preserve"> </w:t>
      </w:r>
      <w:r w:rsidRPr="007430B2">
        <w:rPr>
          <w:rFonts w:ascii="Arial" w:hAnsi="Arial" w:cs="Arial"/>
          <w:bCs/>
          <w:shd w:val="clear" w:color="auto" w:fill="FFFFFF"/>
        </w:rPr>
        <w:t>met aandacht voor resultaten en kernwaarden zoals in het strategi</w:t>
      </w:r>
      <w:r>
        <w:rPr>
          <w:rFonts w:ascii="Arial" w:hAnsi="Arial" w:cs="Arial"/>
          <w:bCs/>
          <w:shd w:val="clear" w:color="auto" w:fill="FFFFFF"/>
        </w:rPr>
        <w:t>sch beleid zijn verwoord. De Raad van Toezicht</w:t>
      </w:r>
      <w:r w:rsidRPr="007430B2">
        <w:rPr>
          <w:rFonts w:ascii="Arial" w:hAnsi="Arial" w:cs="Arial"/>
          <w:bCs/>
          <w:shd w:val="clear" w:color="auto" w:fill="FFFFFF"/>
        </w:rPr>
        <w:t xml:space="preserve"> heeft aandacht voor risico’s en voelt zich verantwoordelijk voor een goed toezicht dat past bij</w:t>
      </w:r>
      <w:r w:rsidR="00F07C7A">
        <w:rPr>
          <w:rFonts w:ascii="Arial" w:hAnsi="Arial" w:cs="Arial"/>
          <w:bCs/>
          <w:shd w:val="clear" w:color="auto" w:fill="FFFFFF"/>
        </w:rPr>
        <w:t xml:space="preserve"> het zorgcentrum.</w:t>
      </w:r>
      <w:r w:rsidRPr="007430B2">
        <w:rPr>
          <w:rFonts w:ascii="Arial" w:hAnsi="Arial" w:cs="Arial"/>
          <w:bCs/>
          <w:shd w:val="clear" w:color="auto" w:fill="FFFFFF"/>
        </w:rPr>
        <w:t xml:space="preserve"> De Raad van Toezicht heeft oog voor ontwikkelingen in de zorg en in de maatschappij. De Raad van Toezicht kiest voor een onafhankelijke en proactieve opstelling</w:t>
      </w:r>
      <w:r w:rsidR="00F07C7A">
        <w:rPr>
          <w:rFonts w:ascii="Arial" w:hAnsi="Arial" w:cs="Arial"/>
          <w:bCs/>
          <w:shd w:val="clear" w:color="auto" w:fill="FFFFFF"/>
        </w:rPr>
        <w:t>.</w:t>
      </w:r>
    </w:p>
    <w:p w:rsidR="007430B2" w:rsidRDefault="007430B2" w:rsidP="00403CDD">
      <w:pPr>
        <w:spacing w:after="0" w:line="240" w:lineRule="auto"/>
        <w:rPr>
          <w:rFonts w:ascii="Arial" w:hAnsi="Arial" w:cs="Arial"/>
          <w:bCs/>
          <w:shd w:val="clear" w:color="auto" w:fill="FFFFFF"/>
        </w:rPr>
      </w:pPr>
    </w:p>
    <w:p w:rsidR="00403CDD" w:rsidRPr="00403CDD" w:rsidRDefault="00F07E13" w:rsidP="00403CDD">
      <w:pPr>
        <w:spacing w:after="0" w:line="240" w:lineRule="auto"/>
        <w:rPr>
          <w:rFonts w:ascii="Arial" w:hAnsi="Arial" w:cs="Arial"/>
          <w:bCs/>
          <w:shd w:val="clear" w:color="auto" w:fill="FFFFFF"/>
        </w:rPr>
      </w:pPr>
      <w:r w:rsidRPr="00F07C7A">
        <w:rPr>
          <w:rFonts w:ascii="Arial" w:hAnsi="Arial" w:cs="Arial"/>
          <w:bCs/>
          <w:shd w:val="clear" w:color="auto" w:fill="FFFFFF"/>
        </w:rPr>
        <w:t xml:space="preserve">De grondslag van de stichting is vastgelegd in de statuten. De leden van de Raad van Toezicht dienen de grondslag van de stichting te respecteren. </w:t>
      </w:r>
      <w:r w:rsidR="00403CDD">
        <w:rPr>
          <w:rFonts w:ascii="Arial" w:hAnsi="Arial" w:cs="Arial"/>
          <w:bCs/>
          <w:shd w:val="clear" w:color="auto" w:fill="FFFFFF"/>
        </w:rPr>
        <w:t xml:space="preserve">Centraal staan de doelstellingen; welzijn en goede zorg, dichtbij mensen, tevreden medewerkers, financieel gezond, </w:t>
      </w:r>
      <w:proofErr w:type="spellStart"/>
      <w:r w:rsidR="00403CDD">
        <w:rPr>
          <w:rFonts w:ascii="Arial" w:hAnsi="Arial" w:cs="Arial"/>
          <w:bCs/>
          <w:shd w:val="clear" w:color="auto" w:fill="FFFFFF"/>
        </w:rPr>
        <w:t>Vincentiaanse</w:t>
      </w:r>
      <w:proofErr w:type="spellEnd"/>
      <w:r w:rsidR="00403CDD">
        <w:rPr>
          <w:rFonts w:ascii="Arial" w:hAnsi="Arial" w:cs="Arial"/>
          <w:bCs/>
          <w:shd w:val="clear" w:color="auto" w:fill="FFFFFF"/>
        </w:rPr>
        <w:t xml:space="preserve"> gedachte, met als kernwaarden Vertrouwd, Deskundig én Persoonlijk. </w:t>
      </w:r>
    </w:p>
    <w:p w:rsidR="00BE1103" w:rsidRDefault="00BE1103" w:rsidP="00BE1103">
      <w:pPr>
        <w:spacing w:after="0" w:line="240" w:lineRule="auto"/>
        <w:rPr>
          <w:rFonts w:ascii="Arial" w:hAnsi="Arial" w:cs="Arial"/>
          <w:bCs/>
          <w:shd w:val="clear" w:color="auto" w:fill="FFFFFF"/>
        </w:rPr>
      </w:pPr>
    </w:p>
    <w:p w:rsidR="00403CDD" w:rsidRDefault="00F07E13" w:rsidP="00BE1103">
      <w:pPr>
        <w:spacing w:after="0" w:line="240" w:lineRule="auto"/>
        <w:rPr>
          <w:rFonts w:ascii="Arial" w:hAnsi="Arial" w:cs="Arial"/>
          <w:bCs/>
          <w:shd w:val="clear" w:color="auto" w:fill="FFFFFF"/>
        </w:rPr>
      </w:pPr>
      <w:r>
        <w:rPr>
          <w:rFonts w:ascii="Arial" w:hAnsi="Arial" w:cs="Arial"/>
          <w:bCs/>
          <w:shd w:val="clear" w:color="auto" w:fill="FFFFFF"/>
        </w:rPr>
        <w:t xml:space="preserve">Binnen de Raad van Toezicht wordt gewerkt volgens de uitgangspunten en principes van de Governancecode Zorg. </w:t>
      </w:r>
      <w:r w:rsidR="00403CDD">
        <w:rPr>
          <w:rFonts w:ascii="Arial" w:hAnsi="Arial" w:cs="Arial"/>
          <w:bCs/>
          <w:shd w:val="clear" w:color="auto" w:fill="FFFFFF"/>
        </w:rPr>
        <w:t xml:space="preserve">De Raad van Toezicht hanteert de basiswaarden van goed bestuur als leidraad voor zijn handelen (goed beslagen ten ijs, reflectie en transparantie). </w:t>
      </w:r>
    </w:p>
    <w:p w:rsidR="00F07E13" w:rsidRDefault="00F07E13" w:rsidP="00BE1103">
      <w:pPr>
        <w:spacing w:after="0" w:line="240" w:lineRule="auto"/>
        <w:rPr>
          <w:rFonts w:ascii="Arial" w:hAnsi="Arial" w:cs="Arial"/>
          <w:bCs/>
          <w:color w:val="333333"/>
          <w:shd w:val="clear" w:color="auto" w:fill="FFFFFF"/>
        </w:rPr>
      </w:pPr>
    </w:p>
    <w:p w:rsidR="00F07E13" w:rsidRPr="00F919A0" w:rsidRDefault="00F07E13" w:rsidP="00BE1103">
      <w:pPr>
        <w:spacing w:after="0" w:line="240" w:lineRule="auto"/>
        <w:rPr>
          <w:rFonts w:ascii="Arial" w:hAnsi="Arial" w:cs="Arial"/>
          <w:bCs/>
          <w:shd w:val="clear" w:color="auto" w:fill="FFFFFF"/>
        </w:rPr>
      </w:pPr>
      <w:r w:rsidRPr="00F919A0">
        <w:rPr>
          <w:rFonts w:ascii="Arial" w:hAnsi="Arial" w:cs="Arial"/>
          <w:bCs/>
          <w:shd w:val="clear" w:color="auto" w:fill="FFFFFF"/>
        </w:rPr>
        <w:t xml:space="preserve">We onderstrepen het belang van medezeggenschap van medewerkers en bewoners/cliënten en realiseren een open en betrokken relatie met de ondernemingsraad, cliëntenraad en Congregaties. </w:t>
      </w:r>
    </w:p>
    <w:p w:rsidR="00BE1103" w:rsidRDefault="00BE1103" w:rsidP="00BE1103">
      <w:pPr>
        <w:spacing w:after="0" w:line="240" w:lineRule="auto"/>
        <w:rPr>
          <w:rFonts w:ascii="Arial" w:hAnsi="Arial" w:cs="Arial"/>
          <w:bCs/>
          <w:shd w:val="clear" w:color="auto" w:fill="FFFFFF"/>
        </w:rPr>
      </w:pPr>
    </w:p>
    <w:p w:rsidR="00D80AEC" w:rsidRDefault="00F07E13" w:rsidP="00843951">
      <w:pPr>
        <w:spacing w:after="0" w:line="240" w:lineRule="auto"/>
        <w:rPr>
          <w:rFonts w:ascii="Arial" w:hAnsi="Arial" w:cs="Arial"/>
          <w:bCs/>
          <w:shd w:val="clear" w:color="auto" w:fill="FFFFFF"/>
        </w:rPr>
      </w:pPr>
      <w:r>
        <w:rPr>
          <w:rFonts w:ascii="Arial" w:hAnsi="Arial" w:cs="Arial"/>
          <w:bCs/>
          <w:shd w:val="clear" w:color="auto" w:fill="FFFFFF"/>
        </w:rPr>
        <w:t xml:space="preserve">Ons toezicht is geworteld in de Governance code zorg, met als belangrijkste uitgangspunten dat we toezicht houden op waarden en normen die passen bij de maatschappelijke positie van zorgcentrum Vincent Depaul als zorgcentrum en bijdragen aan de realisatie van goede zorg. Daarbij hebben we speciaal aandacht voor de relatie en statutaire afspraken met de Congregaties. </w:t>
      </w:r>
      <w:r w:rsidR="007A67EA">
        <w:rPr>
          <w:rFonts w:ascii="Arial" w:hAnsi="Arial" w:cs="Arial"/>
          <w:bCs/>
          <w:shd w:val="clear" w:color="auto" w:fill="FFFFFF"/>
        </w:rPr>
        <w:t xml:space="preserve">Daarbij hechten we niet alleen aan toezicht achteraf, maar juist aan het vanuit een toekomstgerichte houding invullen van onze toezichtrol. Uitgangspunt is dat ons toezicht van toegevoegde waarde is voor de Raad van Bestuur, organisatie en maatschappij. </w:t>
      </w:r>
    </w:p>
    <w:p w:rsidR="003F45D3" w:rsidRDefault="003F45D3" w:rsidP="00843951">
      <w:pPr>
        <w:spacing w:after="0" w:line="240" w:lineRule="auto"/>
        <w:rPr>
          <w:rFonts w:ascii="Arial" w:hAnsi="Arial" w:cs="Arial"/>
          <w:bCs/>
          <w:shd w:val="clear" w:color="auto" w:fill="FFFFFF"/>
        </w:rPr>
      </w:pPr>
    </w:p>
    <w:p w:rsidR="003F45D3" w:rsidRPr="00F919A0" w:rsidRDefault="003F45D3" w:rsidP="00843951">
      <w:pPr>
        <w:spacing w:after="0" w:line="240" w:lineRule="auto"/>
        <w:rPr>
          <w:rFonts w:ascii="Arial" w:hAnsi="Arial" w:cs="Arial"/>
          <w:bCs/>
          <w:shd w:val="clear" w:color="auto" w:fill="FFFFFF"/>
        </w:rPr>
      </w:pPr>
      <w:r>
        <w:rPr>
          <w:rFonts w:ascii="Arial" w:hAnsi="Arial" w:cs="Arial"/>
          <w:bCs/>
          <w:shd w:val="clear" w:color="auto" w:fill="FFFFFF"/>
        </w:rPr>
        <w:t xml:space="preserve">Voor de Raad van Toezicht is de Raad van Bestuur het boegbeeld van de organisatie. De Raad van Toezicht werkt op gepaste afstand van de Raad van Bestuur. De Raad van Toezicht is betrokken bij de visievorming en de strategieontwikkeling van zorgcentrum </w:t>
      </w:r>
      <w:r w:rsidRPr="00F919A0">
        <w:rPr>
          <w:rFonts w:ascii="Arial" w:hAnsi="Arial" w:cs="Arial"/>
          <w:bCs/>
          <w:shd w:val="clear" w:color="auto" w:fill="FFFFFF"/>
        </w:rPr>
        <w:lastRenderedPageBreak/>
        <w:t xml:space="preserve">Vincent Depaul. </w:t>
      </w:r>
      <w:r w:rsidR="00E44E44">
        <w:rPr>
          <w:rFonts w:ascii="Arial" w:hAnsi="Arial" w:cs="Arial"/>
          <w:bCs/>
          <w:shd w:val="clear" w:color="auto" w:fill="FFFFFF"/>
        </w:rPr>
        <w:t xml:space="preserve">Onze missie, </w:t>
      </w:r>
      <w:r w:rsidR="00FC26B8">
        <w:rPr>
          <w:rFonts w:ascii="Arial" w:hAnsi="Arial" w:cs="Arial"/>
          <w:bCs/>
          <w:shd w:val="clear" w:color="auto" w:fill="FFFFFF"/>
        </w:rPr>
        <w:t>d</w:t>
      </w:r>
      <w:r w:rsidRPr="00F919A0">
        <w:rPr>
          <w:rFonts w:ascii="Arial" w:hAnsi="Arial" w:cs="Arial"/>
          <w:bCs/>
          <w:shd w:val="clear" w:color="auto" w:fill="FFFFFF"/>
        </w:rPr>
        <w:t xml:space="preserve">eze visie en strategie vormen het toetsingskader voor de Raad van Toezicht waar door de jaren heen mee wordt gewerkt. </w:t>
      </w:r>
    </w:p>
    <w:p w:rsidR="00723236" w:rsidRPr="00F919A0" w:rsidRDefault="00723236" w:rsidP="00723236">
      <w:pPr>
        <w:spacing w:after="0" w:line="240" w:lineRule="auto"/>
        <w:rPr>
          <w:rFonts w:ascii="Arial" w:hAnsi="Arial" w:cs="Arial"/>
          <w:b/>
          <w:bCs/>
          <w:shd w:val="clear" w:color="auto" w:fill="FFFFFF"/>
        </w:rPr>
      </w:pPr>
    </w:p>
    <w:p w:rsidR="00723236" w:rsidRPr="00F919A0" w:rsidRDefault="00723236" w:rsidP="00723236">
      <w:pPr>
        <w:spacing w:after="0" w:line="240" w:lineRule="auto"/>
        <w:rPr>
          <w:rFonts w:ascii="Arial" w:hAnsi="Arial" w:cs="Arial"/>
          <w:bCs/>
          <w:shd w:val="clear" w:color="auto" w:fill="FFFFFF"/>
        </w:rPr>
      </w:pPr>
      <w:r w:rsidRPr="00F919A0">
        <w:rPr>
          <w:rFonts w:ascii="Arial" w:hAnsi="Arial" w:cs="Arial"/>
          <w:bCs/>
          <w:shd w:val="clear" w:color="auto" w:fill="FFFFFF"/>
        </w:rPr>
        <w:t xml:space="preserve">Belangrijke thema’s waaraan de Raad van Toezicht de komende tijd aandacht zal besteden zijn onder andere: </w:t>
      </w:r>
    </w:p>
    <w:p w:rsidR="00723236" w:rsidRPr="00F919A0" w:rsidRDefault="00723236" w:rsidP="00723236">
      <w:pPr>
        <w:pStyle w:val="Lijstalinea"/>
        <w:numPr>
          <w:ilvl w:val="0"/>
          <w:numId w:val="15"/>
        </w:numPr>
        <w:spacing w:after="0" w:line="240" w:lineRule="auto"/>
        <w:rPr>
          <w:rFonts w:ascii="Arial" w:hAnsi="Arial" w:cs="Arial"/>
          <w:bCs/>
          <w:shd w:val="clear" w:color="auto" w:fill="FFFFFF"/>
        </w:rPr>
      </w:pPr>
      <w:r w:rsidRPr="00F919A0">
        <w:rPr>
          <w:rFonts w:ascii="Arial" w:hAnsi="Arial" w:cs="Arial"/>
          <w:bCs/>
          <w:shd w:val="clear" w:color="auto" w:fill="FFFFFF"/>
        </w:rPr>
        <w:t>Input visie vorming voor de toekomst</w:t>
      </w:r>
    </w:p>
    <w:p w:rsidR="00723236" w:rsidRPr="00F919A0" w:rsidRDefault="00723236" w:rsidP="00723236">
      <w:pPr>
        <w:pStyle w:val="Lijstalinea"/>
        <w:numPr>
          <w:ilvl w:val="0"/>
          <w:numId w:val="15"/>
        </w:numPr>
        <w:spacing w:after="0" w:line="240" w:lineRule="auto"/>
        <w:rPr>
          <w:rFonts w:ascii="Arial" w:hAnsi="Arial" w:cs="Arial"/>
          <w:bCs/>
          <w:shd w:val="clear" w:color="auto" w:fill="FFFFFF"/>
        </w:rPr>
      </w:pPr>
      <w:r w:rsidRPr="00F919A0">
        <w:rPr>
          <w:rFonts w:ascii="Arial" w:hAnsi="Arial" w:cs="Arial"/>
          <w:bCs/>
          <w:shd w:val="clear" w:color="auto" w:fill="FFFFFF"/>
        </w:rPr>
        <w:t xml:space="preserve">Financieel gezond houden van de organisatie in relatie tot de kleinschaligheid  </w:t>
      </w:r>
    </w:p>
    <w:p w:rsidR="00723236" w:rsidRPr="00F919A0" w:rsidRDefault="00723236" w:rsidP="00723236">
      <w:pPr>
        <w:pStyle w:val="Lijstalinea"/>
        <w:numPr>
          <w:ilvl w:val="0"/>
          <w:numId w:val="15"/>
        </w:numPr>
        <w:spacing w:after="0" w:line="240" w:lineRule="auto"/>
        <w:rPr>
          <w:rFonts w:ascii="Arial" w:hAnsi="Arial" w:cs="Arial"/>
          <w:bCs/>
          <w:shd w:val="clear" w:color="auto" w:fill="FFFFFF"/>
        </w:rPr>
      </w:pPr>
      <w:r w:rsidRPr="00F919A0">
        <w:rPr>
          <w:rFonts w:ascii="Arial" w:hAnsi="Arial" w:cs="Arial"/>
          <w:bCs/>
          <w:shd w:val="clear" w:color="auto" w:fill="FFFFFF"/>
        </w:rPr>
        <w:t>Bijzondere relatie tot de beide Congregaties</w:t>
      </w:r>
    </w:p>
    <w:p w:rsidR="00723236" w:rsidRPr="00F919A0" w:rsidRDefault="00723236" w:rsidP="00723236">
      <w:pPr>
        <w:pStyle w:val="Lijstalinea"/>
        <w:numPr>
          <w:ilvl w:val="0"/>
          <w:numId w:val="15"/>
        </w:numPr>
        <w:spacing w:after="0" w:line="240" w:lineRule="auto"/>
        <w:rPr>
          <w:rFonts w:ascii="Arial" w:hAnsi="Arial" w:cs="Arial"/>
          <w:bCs/>
          <w:shd w:val="clear" w:color="auto" w:fill="FFFFFF"/>
        </w:rPr>
      </w:pPr>
      <w:r w:rsidRPr="00F919A0">
        <w:rPr>
          <w:rFonts w:ascii="Arial" w:hAnsi="Arial" w:cs="Arial"/>
          <w:bCs/>
          <w:shd w:val="clear" w:color="auto" w:fill="FFFFFF"/>
        </w:rPr>
        <w:t>(Ver)bouw van de huidige locatie</w:t>
      </w:r>
    </w:p>
    <w:p w:rsidR="00831EA6" w:rsidRPr="00F919A0" w:rsidRDefault="00831EA6" w:rsidP="00831EA6">
      <w:pPr>
        <w:spacing w:after="0" w:line="240" w:lineRule="auto"/>
        <w:rPr>
          <w:rFonts w:ascii="Arial" w:hAnsi="Arial" w:cs="Arial"/>
          <w:bCs/>
          <w:shd w:val="clear" w:color="auto" w:fill="FFFFFF"/>
        </w:rPr>
      </w:pPr>
    </w:p>
    <w:p w:rsidR="00831EA6" w:rsidRPr="00F919A0" w:rsidRDefault="00831EA6" w:rsidP="008E3826">
      <w:pPr>
        <w:pStyle w:val="Lijstalinea"/>
        <w:numPr>
          <w:ilvl w:val="0"/>
          <w:numId w:val="20"/>
        </w:numPr>
        <w:spacing w:after="0" w:line="240" w:lineRule="auto"/>
        <w:rPr>
          <w:rFonts w:ascii="Arial" w:hAnsi="Arial" w:cs="Arial"/>
          <w:b/>
          <w:bCs/>
          <w:shd w:val="clear" w:color="auto" w:fill="FFFFFF"/>
        </w:rPr>
      </w:pPr>
      <w:r w:rsidRPr="00F919A0">
        <w:rPr>
          <w:rFonts w:ascii="Arial" w:hAnsi="Arial" w:cs="Arial"/>
          <w:b/>
          <w:bCs/>
          <w:shd w:val="clear" w:color="auto" w:fill="FFFFFF"/>
        </w:rPr>
        <w:t>Kerntaken</w:t>
      </w:r>
    </w:p>
    <w:p w:rsidR="00831EA6" w:rsidRPr="00F919A0" w:rsidRDefault="00831EA6" w:rsidP="00831EA6">
      <w:pPr>
        <w:spacing w:after="0" w:line="240" w:lineRule="auto"/>
        <w:rPr>
          <w:rFonts w:ascii="Arial" w:hAnsi="Arial" w:cs="Arial"/>
          <w:bCs/>
          <w:shd w:val="clear" w:color="auto" w:fill="FFFFFF"/>
        </w:rPr>
      </w:pPr>
      <w:r w:rsidRPr="00F919A0">
        <w:rPr>
          <w:rFonts w:ascii="Arial" w:hAnsi="Arial" w:cs="Arial"/>
          <w:bCs/>
          <w:shd w:val="clear" w:color="auto" w:fill="FFFFFF"/>
        </w:rPr>
        <w:t>De Raad van Toezicht heeft drie kerntaken:</w:t>
      </w:r>
    </w:p>
    <w:p w:rsidR="00831EA6" w:rsidRPr="00F919A0" w:rsidRDefault="00831EA6" w:rsidP="00831EA6">
      <w:pPr>
        <w:spacing w:after="0" w:line="240" w:lineRule="auto"/>
        <w:rPr>
          <w:rFonts w:ascii="Arial" w:hAnsi="Arial" w:cs="Arial"/>
          <w:bCs/>
          <w:shd w:val="clear" w:color="auto" w:fill="FFFFFF"/>
        </w:rPr>
      </w:pPr>
    </w:p>
    <w:p w:rsidR="00831EA6" w:rsidRPr="00F919A0" w:rsidRDefault="00831EA6" w:rsidP="00831EA6">
      <w:pPr>
        <w:pStyle w:val="Lijstalinea"/>
        <w:numPr>
          <w:ilvl w:val="0"/>
          <w:numId w:val="19"/>
        </w:numPr>
        <w:spacing w:after="0" w:line="240" w:lineRule="auto"/>
        <w:rPr>
          <w:rFonts w:ascii="Arial" w:hAnsi="Arial" w:cs="Arial"/>
          <w:bCs/>
          <w:shd w:val="clear" w:color="auto" w:fill="FFFFFF"/>
        </w:rPr>
      </w:pPr>
      <w:r w:rsidRPr="00F919A0">
        <w:rPr>
          <w:rFonts w:ascii="Arial" w:hAnsi="Arial" w:cs="Arial"/>
          <w:bCs/>
          <w:shd w:val="clear" w:color="auto" w:fill="FFFFFF"/>
        </w:rPr>
        <w:t>Werkgever van de Raad van Bestuur</w:t>
      </w:r>
    </w:p>
    <w:p w:rsidR="00831EA6" w:rsidRPr="00F919A0" w:rsidRDefault="00831EA6" w:rsidP="00831EA6">
      <w:pPr>
        <w:pStyle w:val="Lijstalinea"/>
        <w:numPr>
          <w:ilvl w:val="0"/>
          <w:numId w:val="19"/>
        </w:numPr>
        <w:spacing w:after="0" w:line="240" w:lineRule="auto"/>
        <w:rPr>
          <w:rFonts w:ascii="Arial" w:hAnsi="Arial" w:cs="Arial"/>
          <w:bCs/>
          <w:shd w:val="clear" w:color="auto" w:fill="FFFFFF"/>
        </w:rPr>
      </w:pPr>
      <w:r w:rsidRPr="00F919A0">
        <w:rPr>
          <w:rFonts w:ascii="Arial" w:hAnsi="Arial" w:cs="Arial"/>
          <w:bCs/>
          <w:shd w:val="clear" w:color="auto" w:fill="FFFFFF"/>
        </w:rPr>
        <w:t>Toezicht houden</w:t>
      </w:r>
    </w:p>
    <w:p w:rsidR="00831EA6" w:rsidRPr="00F919A0" w:rsidRDefault="00831EA6" w:rsidP="00831EA6">
      <w:pPr>
        <w:pStyle w:val="Lijstalinea"/>
        <w:numPr>
          <w:ilvl w:val="0"/>
          <w:numId w:val="19"/>
        </w:numPr>
        <w:spacing w:after="0" w:line="240" w:lineRule="auto"/>
        <w:rPr>
          <w:rFonts w:ascii="Arial" w:hAnsi="Arial" w:cs="Arial"/>
          <w:bCs/>
          <w:shd w:val="clear" w:color="auto" w:fill="FFFFFF"/>
        </w:rPr>
      </w:pPr>
      <w:r w:rsidRPr="00F919A0">
        <w:rPr>
          <w:rFonts w:ascii="Arial" w:hAnsi="Arial" w:cs="Arial"/>
          <w:bCs/>
          <w:shd w:val="clear" w:color="auto" w:fill="FFFFFF"/>
        </w:rPr>
        <w:t>Klankbord van de Raad van Bestuur</w:t>
      </w:r>
    </w:p>
    <w:p w:rsidR="002A2A3C" w:rsidRPr="00F919A0" w:rsidRDefault="002A2A3C" w:rsidP="002A2A3C">
      <w:pPr>
        <w:spacing w:after="0" w:line="240" w:lineRule="auto"/>
        <w:rPr>
          <w:rFonts w:ascii="Arial" w:hAnsi="Arial" w:cs="Arial"/>
          <w:bCs/>
          <w:shd w:val="clear" w:color="auto" w:fill="FFFFFF"/>
        </w:rPr>
      </w:pPr>
    </w:p>
    <w:p w:rsidR="002A2A3C" w:rsidRPr="00F919A0" w:rsidRDefault="002A2A3C" w:rsidP="002A2A3C">
      <w:pPr>
        <w:spacing w:after="0" w:line="240" w:lineRule="auto"/>
        <w:rPr>
          <w:rFonts w:ascii="Arial" w:hAnsi="Arial" w:cs="Arial"/>
          <w:bCs/>
          <w:shd w:val="clear" w:color="auto" w:fill="FFFFFF"/>
        </w:rPr>
      </w:pPr>
      <w:r w:rsidRPr="00F919A0">
        <w:rPr>
          <w:rFonts w:ascii="Arial" w:hAnsi="Arial" w:cs="Arial"/>
          <w:bCs/>
          <w:shd w:val="clear" w:color="auto" w:fill="FFFFFF"/>
        </w:rPr>
        <w:t>Centraal staan de vragen:</w:t>
      </w:r>
    </w:p>
    <w:p w:rsidR="002A2A3C" w:rsidRPr="00F919A0" w:rsidRDefault="002A2A3C" w:rsidP="002A2A3C">
      <w:pPr>
        <w:pStyle w:val="Lijstalinea"/>
        <w:numPr>
          <w:ilvl w:val="0"/>
          <w:numId w:val="24"/>
        </w:numPr>
        <w:spacing w:after="0" w:line="240" w:lineRule="auto"/>
        <w:rPr>
          <w:rFonts w:ascii="Arial" w:hAnsi="Arial" w:cs="Arial"/>
          <w:bCs/>
          <w:shd w:val="clear" w:color="auto" w:fill="FFFFFF"/>
        </w:rPr>
      </w:pPr>
      <w:r w:rsidRPr="00F919A0">
        <w:rPr>
          <w:rFonts w:ascii="Arial" w:hAnsi="Arial" w:cs="Arial"/>
          <w:bCs/>
          <w:shd w:val="clear" w:color="auto" w:fill="FFFFFF"/>
        </w:rPr>
        <w:t>Doen wij de goede dingen</w:t>
      </w:r>
    </w:p>
    <w:p w:rsidR="002A2A3C" w:rsidRPr="00F919A0" w:rsidRDefault="002A2A3C" w:rsidP="002A2A3C">
      <w:pPr>
        <w:pStyle w:val="Lijstalinea"/>
        <w:numPr>
          <w:ilvl w:val="0"/>
          <w:numId w:val="24"/>
        </w:numPr>
        <w:spacing w:after="0" w:line="240" w:lineRule="auto"/>
        <w:rPr>
          <w:rFonts w:ascii="Arial" w:hAnsi="Arial" w:cs="Arial"/>
          <w:bCs/>
          <w:shd w:val="clear" w:color="auto" w:fill="FFFFFF"/>
        </w:rPr>
      </w:pPr>
      <w:r w:rsidRPr="00F919A0">
        <w:rPr>
          <w:rFonts w:ascii="Arial" w:hAnsi="Arial" w:cs="Arial"/>
          <w:bCs/>
          <w:shd w:val="clear" w:color="auto" w:fill="FFFFFF"/>
        </w:rPr>
        <w:t xml:space="preserve">Doen wij de dingen goed </w:t>
      </w:r>
    </w:p>
    <w:p w:rsidR="00831EA6" w:rsidRDefault="00831EA6" w:rsidP="00831EA6">
      <w:pPr>
        <w:spacing w:after="0" w:line="240" w:lineRule="auto"/>
        <w:rPr>
          <w:rFonts w:ascii="Arial" w:hAnsi="Arial" w:cs="Arial"/>
          <w:bCs/>
          <w:color w:val="333333"/>
          <w:shd w:val="clear" w:color="auto" w:fill="FFFFFF"/>
        </w:rPr>
      </w:pPr>
    </w:p>
    <w:p w:rsidR="00831EA6" w:rsidRPr="008E3826" w:rsidRDefault="00831EA6" w:rsidP="008E3826">
      <w:pPr>
        <w:pStyle w:val="Lijstalinea"/>
        <w:numPr>
          <w:ilvl w:val="1"/>
          <w:numId w:val="20"/>
        </w:numPr>
        <w:spacing w:after="0" w:line="240" w:lineRule="auto"/>
        <w:rPr>
          <w:rFonts w:ascii="Arial" w:hAnsi="Arial" w:cs="Arial"/>
          <w:b/>
          <w:bCs/>
          <w:color w:val="1F497D" w:themeColor="text2"/>
          <w:shd w:val="clear" w:color="auto" w:fill="FFFFFF"/>
        </w:rPr>
      </w:pPr>
      <w:r w:rsidRPr="008E3826">
        <w:rPr>
          <w:rFonts w:ascii="Arial" w:hAnsi="Arial" w:cs="Arial"/>
          <w:b/>
          <w:bCs/>
          <w:color w:val="1F497D" w:themeColor="text2"/>
          <w:shd w:val="clear" w:color="auto" w:fill="FFFFFF"/>
        </w:rPr>
        <w:t>Werkgever van de Raad van Bestuur</w:t>
      </w:r>
    </w:p>
    <w:p w:rsidR="00831EA6" w:rsidRDefault="0081417D" w:rsidP="00831EA6">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De Raad van Toezicht is een betrokken werkgever voor de bestuurder en benoemt een integer en deskundig bestuur. De Raad van Toezicht ziet toe op het functioneren van de Raad van Bestuur en ondersteunt de Raad van Bestuur hierin. De Raad van Toezicht voert een open en professionele dialoog met de Raad van Bestuur, die is gebaseerd op wederzijds vertrouwen. De Raad van Toezicht hanteert voor wat betreft de beloning de gestelde uitgangspunten als vastgelegd in de Wet Normering Topinkomens. </w:t>
      </w:r>
    </w:p>
    <w:p w:rsidR="00F0084F" w:rsidRDefault="00F0084F" w:rsidP="00831EA6">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Minimaal een</w:t>
      </w:r>
      <w:r w:rsidRPr="00F0084F">
        <w:rPr>
          <w:rFonts w:ascii="Arial" w:hAnsi="Arial" w:cs="Arial"/>
          <w:bCs/>
          <w:color w:val="333333"/>
          <w:shd w:val="clear" w:color="auto" w:fill="FFFFFF"/>
        </w:rPr>
        <w:t xml:space="preserve"> per jaar </w:t>
      </w:r>
      <w:r>
        <w:rPr>
          <w:rFonts w:ascii="Arial" w:hAnsi="Arial" w:cs="Arial"/>
          <w:bCs/>
          <w:color w:val="333333"/>
          <w:shd w:val="clear" w:color="auto" w:fill="FFFFFF"/>
        </w:rPr>
        <w:t>vindt een gesprek plaats met de remuneratiecommissie. E</w:t>
      </w:r>
      <w:r w:rsidRPr="00F0084F">
        <w:rPr>
          <w:rFonts w:ascii="Arial" w:hAnsi="Arial" w:cs="Arial"/>
          <w:bCs/>
          <w:color w:val="333333"/>
          <w:shd w:val="clear" w:color="auto" w:fill="FFFFFF"/>
        </w:rPr>
        <w:t>chter het is relevant om tussendoor aandacht te besteden aan wensen en verwachtingen van elkaar</w:t>
      </w:r>
      <w:r>
        <w:rPr>
          <w:rFonts w:ascii="Arial" w:hAnsi="Arial" w:cs="Arial"/>
          <w:bCs/>
          <w:color w:val="333333"/>
          <w:shd w:val="clear" w:color="auto" w:fill="FFFFFF"/>
        </w:rPr>
        <w:t>.</w:t>
      </w:r>
    </w:p>
    <w:p w:rsidR="00831EA6" w:rsidRPr="00831EA6" w:rsidRDefault="00831EA6" w:rsidP="00831EA6">
      <w:pPr>
        <w:spacing w:after="0" w:line="240" w:lineRule="auto"/>
        <w:rPr>
          <w:rFonts w:ascii="Arial" w:hAnsi="Arial" w:cs="Arial"/>
          <w:bCs/>
          <w:color w:val="333333"/>
          <w:shd w:val="clear" w:color="auto" w:fill="FFFFFF"/>
        </w:rPr>
      </w:pPr>
    </w:p>
    <w:p w:rsidR="00831EA6" w:rsidRPr="008E3826" w:rsidRDefault="00831EA6" w:rsidP="008E3826">
      <w:pPr>
        <w:pStyle w:val="Lijstalinea"/>
        <w:numPr>
          <w:ilvl w:val="1"/>
          <w:numId w:val="20"/>
        </w:numPr>
        <w:spacing w:after="0" w:line="240" w:lineRule="auto"/>
        <w:rPr>
          <w:rFonts w:ascii="Arial" w:hAnsi="Arial" w:cs="Arial"/>
          <w:b/>
          <w:bCs/>
          <w:color w:val="1F497D" w:themeColor="text2"/>
          <w:shd w:val="clear" w:color="auto" w:fill="FFFFFF"/>
        </w:rPr>
      </w:pPr>
      <w:r w:rsidRPr="008E3826">
        <w:rPr>
          <w:rFonts w:ascii="Arial" w:hAnsi="Arial" w:cs="Arial"/>
          <w:b/>
          <w:bCs/>
          <w:color w:val="1F497D" w:themeColor="text2"/>
          <w:shd w:val="clear" w:color="auto" w:fill="FFFFFF"/>
        </w:rPr>
        <w:t>Toezicht houden</w:t>
      </w:r>
    </w:p>
    <w:p w:rsidR="0081417D" w:rsidRDefault="0081417D" w:rsidP="0081417D">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Met onze toezichthoudende rol geven we invulling aan de verantwoordelijkheid om tijdig de risico’s te signaleren voor het kunnen blijven voldoen aan de maatschappelijke opgave en continuïteit van zorgcentrum Vincent Depaul. We kijken niet alleen terug, maar hebben ook oog voor zich aftekenende ontwikkelingen en de gevolgen die deze mogelijk hebben voor het zorgcentrum. Onze visie is dat te allen tijde sprake moet zijn van integraal toezicht. Dit houdt in dat we altijd oog hebben voor de volgende 3 domeinen: cliënten/bewoners, medewerkers en bedrijfsvoering. Ook hebben we bij het toezichthouden aandacht voor de kwaliteit en kwantiteit en voor feiten en ervaringen van onszelf en van anderen. Ons uitgangspunt is dat we betrokken zijn, met een gezonde balans tussen nabijheid en afstand.  </w:t>
      </w:r>
    </w:p>
    <w:p w:rsidR="0081417D" w:rsidRDefault="0081417D" w:rsidP="0081417D">
      <w:pPr>
        <w:spacing w:after="0" w:line="240" w:lineRule="auto"/>
        <w:rPr>
          <w:rFonts w:ascii="Arial" w:hAnsi="Arial" w:cs="Arial"/>
          <w:bCs/>
          <w:color w:val="333333"/>
          <w:shd w:val="clear" w:color="auto" w:fill="FFFFFF"/>
        </w:rPr>
      </w:pPr>
    </w:p>
    <w:p w:rsidR="0081417D" w:rsidRDefault="0081417D" w:rsidP="0081417D">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Om goed toezicht te kunnen houden hebben we informatie nodig. Informatie die de Raad van Bestuur ons beschikbaar stelt en informatie die we ophalen bij diverse interne en externe stakeholders.</w:t>
      </w:r>
      <w:r w:rsidR="00083134">
        <w:rPr>
          <w:rFonts w:ascii="Arial" w:hAnsi="Arial" w:cs="Arial"/>
          <w:bCs/>
          <w:color w:val="333333"/>
          <w:shd w:val="clear" w:color="auto" w:fill="FFFFFF"/>
        </w:rPr>
        <w:t xml:space="preserve"> De Raad van Toezicht wil op de hoogte zijn van: plan, doel, achtergrond, genomen acties en scenario’s. </w:t>
      </w:r>
      <w:r w:rsidR="00E44E44">
        <w:rPr>
          <w:rFonts w:ascii="Arial" w:hAnsi="Arial" w:cs="Arial"/>
          <w:bCs/>
          <w:color w:val="333333"/>
          <w:shd w:val="clear" w:color="auto" w:fill="FFFFFF"/>
        </w:rPr>
        <w:t>De Raad van Toezicht kiest niet alleen voor objectieve informatie</w:t>
      </w:r>
      <w:r w:rsidR="00FC26B8">
        <w:rPr>
          <w:rFonts w:ascii="Arial" w:hAnsi="Arial" w:cs="Arial"/>
          <w:bCs/>
          <w:color w:val="333333"/>
          <w:shd w:val="clear" w:color="auto" w:fill="FFFFFF"/>
        </w:rPr>
        <w:t xml:space="preserve">, </w:t>
      </w:r>
      <w:r w:rsidR="00E44E44">
        <w:rPr>
          <w:rFonts w:ascii="Arial" w:hAnsi="Arial" w:cs="Arial"/>
          <w:bCs/>
          <w:color w:val="333333"/>
          <w:shd w:val="clear" w:color="auto" w:fill="FFFFFF"/>
        </w:rPr>
        <w:t>maar wil ook juist (soms moeilijk te objectiveren) gevoelens van alle partijen meenemen in de toezichthoudende rol.</w:t>
      </w:r>
    </w:p>
    <w:p w:rsidR="0081417D" w:rsidRDefault="0081417D" w:rsidP="0081417D">
      <w:pPr>
        <w:spacing w:after="0" w:line="240" w:lineRule="auto"/>
        <w:rPr>
          <w:rFonts w:ascii="Arial" w:hAnsi="Arial" w:cs="Arial"/>
          <w:bCs/>
          <w:color w:val="333333"/>
          <w:shd w:val="clear" w:color="auto" w:fill="FFFFFF"/>
        </w:rPr>
      </w:pPr>
    </w:p>
    <w:p w:rsidR="0081417D" w:rsidRPr="008E3826" w:rsidRDefault="0081417D" w:rsidP="0081417D">
      <w:pPr>
        <w:spacing w:after="0" w:line="240" w:lineRule="auto"/>
        <w:rPr>
          <w:rFonts w:ascii="Arial" w:hAnsi="Arial" w:cs="Arial"/>
          <w:bCs/>
          <w:i/>
          <w:color w:val="1F497D" w:themeColor="text2"/>
          <w:shd w:val="clear" w:color="auto" w:fill="FFFFFF"/>
        </w:rPr>
      </w:pPr>
      <w:r w:rsidRPr="008E3826">
        <w:rPr>
          <w:rFonts w:ascii="Arial" w:hAnsi="Arial" w:cs="Arial"/>
          <w:bCs/>
          <w:i/>
          <w:color w:val="1F497D" w:themeColor="text2"/>
          <w:shd w:val="clear" w:color="auto" w:fill="FFFFFF"/>
        </w:rPr>
        <w:t>Informatie van Raad van Bestuur</w:t>
      </w:r>
    </w:p>
    <w:p w:rsidR="0081417D" w:rsidRDefault="0081417D" w:rsidP="0081417D">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Als basis geldt dat de Raad van Bestuur tijdig alle informatie die nodig is verschaft voor een goede uitoefening van de functie van de Raad van Toezicht. De informatie wordt in regel gegeven als voorbereiding op dan wel tijdens de vergadering van de Raad van Toezicht. De Raad van Bestuur verschaft tussentijds informatie als hier aanleiding voor is.  </w:t>
      </w:r>
    </w:p>
    <w:p w:rsidR="00F919A0" w:rsidRDefault="00F919A0" w:rsidP="0081417D">
      <w:pPr>
        <w:spacing w:after="0" w:line="240" w:lineRule="auto"/>
        <w:rPr>
          <w:rFonts w:ascii="Arial" w:hAnsi="Arial" w:cs="Arial"/>
          <w:bCs/>
          <w:color w:val="333333"/>
          <w:shd w:val="clear" w:color="auto" w:fill="FFFFFF"/>
        </w:rPr>
      </w:pPr>
    </w:p>
    <w:p w:rsidR="008E3826" w:rsidRPr="008E3826" w:rsidRDefault="008E3826" w:rsidP="0081417D">
      <w:pPr>
        <w:spacing w:after="0" w:line="240" w:lineRule="auto"/>
        <w:rPr>
          <w:rFonts w:ascii="Arial" w:hAnsi="Arial" w:cs="Arial"/>
          <w:bCs/>
          <w:i/>
          <w:color w:val="1F497D" w:themeColor="text2"/>
          <w:shd w:val="clear" w:color="auto" w:fill="FFFFFF"/>
        </w:rPr>
      </w:pPr>
      <w:r w:rsidRPr="008E3826">
        <w:rPr>
          <w:rFonts w:ascii="Arial" w:hAnsi="Arial" w:cs="Arial"/>
          <w:bCs/>
          <w:i/>
          <w:color w:val="1F497D" w:themeColor="text2"/>
          <w:shd w:val="clear" w:color="auto" w:fill="FFFFFF"/>
        </w:rPr>
        <w:lastRenderedPageBreak/>
        <w:t>Informatie van en uit de organisatie</w:t>
      </w:r>
    </w:p>
    <w:p w:rsidR="008E3826" w:rsidRDefault="008E3826" w:rsidP="0081417D">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We beperken ons als Raad van Toezicht niet tot de van de Raad van Bestuur verkregen informatie. We staan in goed contact met de ondernemingsraad en de cliëntenraad en worden door MT-leden en medewerkers geïnformeerd over specifieke thema’s en ontwikkelingen. Daarnaast verzamelen we individueel en gezamenlijk informatie tijdens formele en informele bezoeken aan het zorgcentrum. </w:t>
      </w:r>
    </w:p>
    <w:p w:rsidR="0067769C" w:rsidRPr="008E3826" w:rsidRDefault="0067769C" w:rsidP="0081417D">
      <w:pPr>
        <w:spacing w:after="0" w:line="240" w:lineRule="auto"/>
        <w:rPr>
          <w:rFonts w:ascii="Arial" w:hAnsi="Arial" w:cs="Arial"/>
          <w:bCs/>
          <w:color w:val="1F497D" w:themeColor="text2"/>
          <w:shd w:val="clear" w:color="auto" w:fill="FFFFFF"/>
        </w:rPr>
      </w:pPr>
    </w:p>
    <w:p w:rsidR="008E3826" w:rsidRPr="008E3826" w:rsidRDefault="008E3826" w:rsidP="0081417D">
      <w:pPr>
        <w:spacing w:after="0" w:line="240" w:lineRule="auto"/>
        <w:rPr>
          <w:rFonts w:ascii="Arial" w:hAnsi="Arial" w:cs="Arial"/>
          <w:bCs/>
          <w:i/>
          <w:color w:val="1F497D" w:themeColor="text2"/>
          <w:shd w:val="clear" w:color="auto" w:fill="FFFFFF"/>
        </w:rPr>
      </w:pPr>
      <w:r w:rsidRPr="008E3826">
        <w:rPr>
          <w:rFonts w:ascii="Arial" w:hAnsi="Arial" w:cs="Arial"/>
          <w:bCs/>
          <w:i/>
          <w:color w:val="1F497D" w:themeColor="text2"/>
          <w:shd w:val="clear" w:color="auto" w:fill="FFFFFF"/>
        </w:rPr>
        <w:t>Informatie van stakeholders</w:t>
      </w:r>
    </w:p>
    <w:p w:rsidR="008E3826" w:rsidRPr="008E3826" w:rsidRDefault="008E3826" w:rsidP="0081417D">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Informatie over financiën en financiële ontwikkelingen bespreekt de Raad van Toezicht met de externe accountant. De Raad van Toezicht ziet toe op goed stakeholder-management door de Raad van Bestuur en ondersteunt de Raad van Bestuur hierbij wanneer dit in onderling overleg als noodzakelijk dan wel gewenst wordt gezien. Hierbij kan gedacht worden aan de speciale relatie met de Congregaties.  </w:t>
      </w:r>
    </w:p>
    <w:p w:rsidR="0081417D" w:rsidRPr="0081417D" w:rsidRDefault="0081417D" w:rsidP="0081417D">
      <w:pPr>
        <w:spacing w:after="0" w:line="240" w:lineRule="auto"/>
        <w:rPr>
          <w:rFonts w:ascii="Arial" w:hAnsi="Arial" w:cs="Arial"/>
          <w:bCs/>
          <w:color w:val="333333"/>
          <w:shd w:val="clear" w:color="auto" w:fill="FFFFFF"/>
        </w:rPr>
      </w:pPr>
    </w:p>
    <w:p w:rsidR="00831EA6" w:rsidRPr="008E3826" w:rsidRDefault="00831EA6" w:rsidP="008E3826">
      <w:pPr>
        <w:pStyle w:val="Lijstalinea"/>
        <w:numPr>
          <w:ilvl w:val="1"/>
          <w:numId w:val="20"/>
        </w:numPr>
        <w:spacing w:after="0" w:line="240" w:lineRule="auto"/>
        <w:rPr>
          <w:rFonts w:ascii="Arial" w:hAnsi="Arial" w:cs="Arial"/>
          <w:b/>
          <w:bCs/>
          <w:color w:val="1F497D" w:themeColor="text2"/>
          <w:shd w:val="clear" w:color="auto" w:fill="FFFFFF"/>
        </w:rPr>
      </w:pPr>
      <w:r w:rsidRPr="008E3826">
        <w:rPr>
          <w:rFonts w:ascii="Arial" w:hAnsi="Arial" w:cs="Arial"/>
          <w:b/>
          <w:bCs/>
          <w:color w:val="1F497D" w:themeColor="text2"/>
          <w:shd w:val="clear" w:color="auto" w:fill="FFFFFF"/>
        </w:rPr>
        <w:t>Klankbord van de Raad van Bestuur</w:t>
      </w:r>
    </w:p>
    <w:p w:rsidR="00953E2B" w:rsidRDefault="008E3826" w:rsidP="007D4857">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De Raad van Toezicht gaat uit van een open en positief kritische relatie met de Raad van Bestuur. Vanuit vertrouwen en gelijkwaardigheid staat de Raad van Toezicht de Raad van Bestuur bij, zowel in vergaderingen, als in informele overleggen, waartoe zowel de Raad van Bestuur als de Raad van Toezicht het initiatief kunnen nemen. </w:t>
      </w:r>
      <w:r w:rsidR="00020205">
        <w:rPr>
          <w:rFonts w:ascii="Arial" w:hAnsi="Arial" w:cs="Arial"/>
          <w:bCs/>
          <w:color w:val="333333"/>
          <w:shd w:val="clear" w:color="auto" w:fill="FFFFFF"/>
        </w:rPr>
        <w:t xml:space="preserve">De Raad van Toezicht hanteert als uitgangspunt dat de samenstelling van de Raad van Toezicht zodanig is dat alle gewenste professionaliteit (kennis, ervaring, persoonlijkheid) in de Raad van Toezicht vertegenwoordigd is en wordt ingezet om de bestuurder te adviseren.  </w:t>
      </w:r>
      <w:r w:rsidR="007D4857">
        <w:rPr>
          <w:rFonts w:ascii="Arial" w:hAnsi="Arial" w:cs="Arial"/>
          <w:bCs/>
          <w:color w:val="333333"/>
          <w:shd w:val="clear" w:color="auto" w:fill="FFFFFF"/>
        </w:rPr>
        <w:t xml:space="preserve"> </w:t>
      </w:r>
    </w:p>
    <w:p w:rsidR="00020205" w:rsidRDefault="00020205" w:rsidP="007D4857">
      <w:pPr>
        <w:spacing w:after="0" w:line="240" w:lineRule="auto"/>
        <w:rPr>
          <w:rFonts w:ascii="Arial" w:hAnsi="Arial" w:cs="Arial"/>
          <w:bCs/>
          <w:color w:val="333333"/>
          <w:shd w:val="clear" w:color="auto" w:fill="FFFFFF"/>
        </w:rPr>
      </w:pPr>
    </w:p>
    <w:p w:rsidR="008E3826" w:rsidRPr="00020205" w:rsidRDefault="00020205" w:rsidP="00020205">
      <w:pPr>
        <w:pStyle w:val="Lijstalinea"/>
        <w:numPr>
          <w:ilvl w:val="0"/>
          <w:numId w:val="20"/>
        </w:numPr>
        <w:spacing w:after="0" w:line="240" w:lineRule="auto"/>
        <w:rPr>
          <w:rFonts w:ascii="Arial" w:hAnsi="Arial" w:cs="Arial"/>
          <w:b/>
          <w:bCs/>
          <w:color w:val="1F497D" w:themeColor="text2"/>
          <w:shd w:val="clear" w:color="auto" w:fill="FFFFFF"/>
        </w:rPr>
      </w:pPr>
      <w:r w:rsidRPr="00020205">
        <w:rPr>
          <w:rFonts w:ascii="Arial" w:hAnsi="Arial" w:cs="Arial"/>
          <w:b/>
          <w:bCs/>
          <w:color w:val="1F497D" w:themeColor="text2"/>
          <w:shd w:val="clear" w:color="auto" w:fill="FFFFFF"/>
        </w:rPr>
        <w:t>Werkwijze Raad van Toezicht</w:t>
      </w:r>
    </w:p>
    <w:p w:rsidR="0046640E" w:rsidRDefault="0046640E" w:rsidP="00020205">
      <w:p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De Raad van Toezicht komt minimaal 6 keer per jaar in vergadering bij elkaar, samen met de Raad van Bestuur. </w:t>
      </w:r>
    </w:p>
    <w:p w:rsidR="0046640E" w:rsidRDefault="0046640E" w:rsidP="0046640E">
      <w:pPr>
        <w:pStyle w:val="Lijstalinea"/>
        <w:numPr>
          <w:ilvl w:val="0"/>
          <w:numId w:val="22"/>
        </w:numPr>
        <w:spacing w:after="0" w:line="240" w:lineRule="auto"/>
        <w:rPr>
          <w:rFonts w:ascii="Arial" w:hAnsi="Arial" w:cs="Arial"/>
          <w:bCs/>
          <w:color w:val="333333"/>
          <w:shd w:val="clear" w:color="auto" w:fill="FFFFFF"/>
        </w:rPr>
      </w:pPr>
      <w:r w:rsidRPr="0046640E">
        <w:rPr>
          <w:rFonts w:ascii="Arial" w:hAnsi="Arial" w:cs="Arial"/>
          <w:bCs/>
          <w:color w:val="333333"/>
          <w:shd w:val="clear" w:color="auto" w:fill="FFFFFF"/>
        </w:rPr>
        <w:t xml:space="preserve">Eenmaal per jaar vindt de beoordeling van de bestuurder plaats, dit is zonder bestuurder. </w:t>
      </w:r>
    </w:p>
    <w:p w:rsidR="00020205" w:rsidRDefault="0046640E" w:rsidP="0046640E">
      <w:pPr>
        <w:pStyle w:val="Lijstalinea"/>
        <w:numPr>
          <w:ilvl w:val="0"/>
          <w:numId w:val="22"/>
        </w:numPr>
        <w:spacing w:after="0" w:line="240" w:lineRule="auto"/>
        <w:rPr>
          <w:rFonts w:ascii="Arial" w:hAnsi="Arial" w:cs="Arial"/>
          <w:bCs/>
          <w:color w:val="333333"/>
          <w:shd w:val="clear" w:color="auto" w:fill="FFFFFF"/>
        </w:rPr>
      </w:pPr>
      <w:r w:rsidRPr="0046640E">
        <w:rPr>
          <w:rFonts w:ascii="Arial" w:hAnsi="Arial" w:cs="Arial"/>
          <w:bCs/>
          <w:color w:val="333333"/>
          <w:shd w:val="clear" w:color="auto" w:fill="FFFFFF"/>
        </w:rPr>
        <w:t xml:space="preserve">Eenmaal per jaar vindt een </w:t>
      </w:r>
      <w:proofErr w:type="spellStart"/>
      <w:r w:rsidRPr="0046640E">
        <w:rPr>
          <w:rFonts w:ascii="Arial" w:hAnsi="Arial" w:cs="Arial"/>
          <w:bCs/>
          <w:color w:val="333333"/>
          <w:shd w:val="clear" w:color="auto" w:fill="FFFFFF"/>
        </w:rPr>
        <w:t>heidag</w:t>
      </w:r>
      <w:proofErr w:type="spellEnd"/>
      <w:r w:rsidRPr="0046640E">
        <w:rPr>
          <w:rFonts w:ascii="Arial" w:hAnsi="Arial" w:cs="Arial"/>
          <w:bCs/>
          <w:color w:val="333333"/>
          <w:shd w:val="clear" w:color="auto" w:fill="FFFFFF"/>
        </w:rPr>
        <w:t xml:space="preserve"> plaats. </w:t>
      </w:r>
    </w:p>
    <w:p w:rsidR="0046640E" w:rsidRDefault="0046640E" w:rsidP="0046640E">
      <w:pPr>
        <w:pStyle w:val="Lijstalinea"/>
        <w:numPr>
          <w:ilvl w:val="0"/>
          <w:numId w:val="22"/>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Eenmaal per jaar lopen de leden van de Raad van Toezicht mee binnen de organisatie. </w:t>
      </w:r>
    </w:p>
    <w:p w:rsidR="0046640E" w:rsidRDefault="0046640E" w:rsidP="0046640E">
      <w:pPr>
        <w:pStyle w:val="Lijstalinea"/>
        <w:numPr>
          <w:ilvl w:val="0"/>
          <w:numId w:val="22"/>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Eenmaal per jaar nodigt een delegatie van de Raad van Toezicht de ondernemingsraad en cliëntenraad uit voor overleg. </w:t>
      </w:r>
    </w:p>
    <w:p w:rsidR="0046640E" w:rsidRPr="0046640E" w:rsidRDefault="0046640E" w:rsidP="0046640E">
      <w:pPr>
        <w:pStyle w:val="Lijstalinea"/>
        <w:numPr>
          <w:ilvl w:val="0"/>
          <w:numId w:val="22"/>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 xml:space="preserve">Eenmaal per jaar wordt een delegatie van de Raad van Toezicht uitgenodigd door de ondernemingsraad en cliëntenraad om een vergadering bij te wonen. </w:t>
      </w:r>
    </w:p>
    <w:p w:rsidR="00260B69" w:rsidRPr="009B3505" w:rsidRDefault="00260B69" w:rsidP="00260B69">
      <w:pPr>
        <w:spacing w:after="0" w:line="240" w:lineRule="auto"/>
        <w:rPr>
          <w:rFonts w:ascii="Arial" w:hAnsi="Arial" w:cs="Arial"/>
          <w:bCs/>
          <w:color w:val="333333"/>
          <w:shd w:val="clear" w:color="auto" w:fill="FFFFFF"/>
        </w:rPr>
      </w:pPr>
    </w:p>
    <w:p w:rsidR="009B3505" w:rsidRPr="0046640E" w:rsidRDefault="009B3505" w:rsidP="009B3505">
      <w:pPr>
        <w:spacing w:after="0" w:line="240" w:lineRule="auto"/>
        <w:rPr>
          <w:rFonts w:ascii="Arial" w:hAnsi="Arial" w:cs="Arial"/>
          <w:bCs/>
          <w:i/>
          <w:color w:val="333333"/>
          <w:shd w:val="clear" w:color="auto" w:fill="FFFFFF"/>
        </w:rPr>
      </w:pPr>
      <w:r w:rsidRPr="0046640E">
        <w:rPr>
          <w:rFonts w:ascii="Arial" w:hAnsi="Arial" w:cs="Arial"/>
          <w:bCs/>
          <w:i/>
          <w:color w:val="1F497D" w:themeColor="text2"/>
          <w:shd w:val="clear" w:color="auto" w:fill="FFFFFF"/>
        </w:rPr>
        <w:t xml:space="preserve">Commissies </w:t>
      </w:r>
      <w:r w:rsidRPr="0046640E">
        <w:rPr>
          <w:rFonts w:ascii="Arial" w:hAnsi="Arial" w:cs="Arial"/>
          <w:bCs/>
          <w:i/>
          <w:color w:val="333333"/>
          <w:shd w:val="clear" w:color="auto" w:fill="FFFFFF"/>
        </w:rPr>
        <w:t xml:space="preserve"> </w:t>
      </w:r>
    </w:p>
    <w:p w:rsidR="005F7905" w:rsidRDefault="009B3505" w:rsidP="009B3505">
      <w:pPr>
        <w:spacing w:after="0" w:line="240" w:lineRule="auto"/>
        <w:rPr>
          <w:rFonts w:ascii="Arial" w:hAnsi="Arial" w:cs="Arial"/>
          <w:bCs/>
          <w:color w:val="333333"/>
          <w:shd w:val="clear" w:color="auto" w:fill="FFFFFF"/>
        </w:rPr>
      </w:pPr>
      <w:r w:rsidRPr="009B3505">
        <w:rPr>
          <w:rFonts w:ascii="Arial" w:hAnsi="Arial" w:cs="Arial"/>
          <w:bCs/>
          <w:color w:val="333333"/>
          <w:shd w:val="clear" w:color="auto" w:fill="FFFFFF"/>
        </w:rPr>
        <w:t>De Raad van Toezicht kent een aantal commissies om de taken goed uit te kunnen voeren</w:t>
      </w:r>
      <w:r w:rsidR="005F7905">
        <w:rPr>
          <w:rFonts w:ascii="Arial" w:hAnsi="Arial" w:cs="Arial"/>
          <w:bCs/>
          <w:color w:val="333333"/>
          <w:shd w:val="clear" w:color="auto" w:fill="FFFFFF"/>
        </w:rPr>
        <w:t xml:space="preserve">, namelijk: </w:t>
      </w:r>
    </w:p>
    <w:p w:rsidR="005F7905" w:rsidRDefault="005F7905" w:rsidP="005F7905">
      <w:pPr>
        <w:pStyle w:val="Lijstalinea"/>
        <w:numPr>
          <w:ilvl w:val="0"/>
          <w:numId w:val="25"/>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Kwaliteit, veiligheid en zorgethiek (en contact met cliëntenraad)</w:t>
      </w:r>
    </w:p>
    <w:p w:rsidR="005F7905" w:rsidRDefault="005F7905" w:rsidP="005F7905">
      <w:pPr>
        <w:pStyle w:val="Lijstalinea"/>
        <w:numPr>
          <w:ilvl w:val="0"/>
          <w:numId w:val="25"/>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Remuneratiecommissie en HRM (en contact met ondernemingsraad)</w:t>
      </w:r>
    </w:p>
    <w:p w:rsidR="005F7905" w:rsidRDefault="005F7905" w:rsidP="005F7905">
      <w:pPr>
        <w:pStyle w:val="Lijstalinea"/>
        <w:numPr>
          <w:ilvl w:val="0"/>
          <w:numId w:val="25"/>
        </w:numPr>
        <w:spacing w:after="0" w:line="240" w:lineRule="auto"/>
        <w:rPr>
          <w:rFonts w:ascii="Arial" w:hAnsi="Arial" w:cs="Arial"/>
          <w:bCs/>
          <w:color w:val="333333"/>
          <w:shd w:val="clear" w:color="auto" w:fill="FFFFFF"/>
        </w:rPr>
      </w:pPr>
      <w:r>
        <w:rPr>
          <w:rFonts w:ascii="Arial" w:hAnsi="Arial" w:cs="Arial"/>
          <w:bCs/>
          <w:color w:val="333333"/>
          <w:shd w:val="clear" w:color="auto" w:fill="FFFFFF"/>
        </w:rPr>
        <w:t>Financiën</w:t>
      </w:r>
    </w:p>
    <w:p w:rsidR="005F7905" w:rsidRDefault="009B3505" w:rsidP="009B3505">
      <w:pPr>
        <w:spacing w:after="0" w:line="240" w:lineRule="auto"/>
        <w:rPr>
          <w:rFonts w:ascii="Arial" w:hAnsi="Arial" w:cs="Arial"/>
          <w:bCs/>
          <w:color w:val="333333"/>
          <w:shd w:val="clear" w:color="auto" w:fill="FFFFFF"/>
        </w:rPr>
      </w:pPr>
      <w:r w:rsidRPr="005F7905">
        <w:rPr>
          <w:rFonts w:ascii="Arial" w:hAnsi="Arial" w:cs="Arial"/>
          <w:bCs/>
          <w:color w:val="333333"/>
          <w:shd w:val="clear" w:color="auto" w:fill="FFFFFF"/>
        </w:rPr>
        <w:t xml:space="preserve">Deze commissies hebben een voorbereidende of uitvoerende rol waarover verantwoording wordt afgelegd in de vergaderingen van de Raad van Toezicht. De commissies  treden dus niet in de plaats van het overleg </w:t>
      </w:r>
      <w:r w:rsidR="008A5655" w:rsidRPr="005F7905">
        <w:rPr>
          <w:rFonts w:ascii="Arial" w:hAnsi="Arial" w:cs="Arial"/>
          <w:bCs/>
          <w:color w:val="333333"/>
          <w:shd w:val="clear" w:color="auto" w:fill="FFFFFF"/>
        </w:rPr>
        <w:t xml:space="preserve">binnen de Raad van Toezicht.   </w:t>
      </w:r>
    </w:p>
    <w:p w:rsidR="0046640E" w:rsidRDefault="0046640E" w:rsidP="009B3505">
      <w:pPr>
        <w:spacing w:after="0" w:line="240" w:lineRule="auto"/>
        <w:rPr>
          <w:rFonts w:ascii="Arial" w:hAnsi="Arial" w:cs="Arial"/>
          <w:bCs/>
          <w:color w:val="333333"/>
          <w:shd w:val="clear" w:color="auto" w:fill="FFFFFF"/>
        </w:rPr>
      </w:pPr>
    </w:p>
    <w:p w:rsidR="0046640E" w:rsidRDefault="0046640E" w:rsidP="009B3505">
      <w:pPr>
        <w:spacing w:after="0" w:line="240" w:lineRule="auto"/>
        <w:rPr>
          <w:rFonts w:ascii="Arial" w:hAnsi="Arial" w:cs="Arial"/>
          <w:bCs/>
          <w:i/>
          <w:color w:val="1F497D" w:themeColor="text2"/>
          <w:shd w:val="clear" w:color="auto" w:fill="FFFFFF"/>
        </w:rPr>
      </w:pPr>
      <w:r>
        <w:rPr>
          <w:rFonts w:ascii="Arial" w:hAnsi="Arial" w:cs="Arial"/>
          <w:bCs/>
          <w:i/>
          <w:color w:val="1F497D" w:themeColor="text2"/>
          <w:shd w:val="clear" w:color="auto" w:fill="FFFFFF"/>
        </w:rPr>
        <w:t>Voordracht cliëntenraad</w:t>
      </w:r>
    </w:p>
    <w:p w:rsidR="0046640E" w:rsidRDefault="0046640E" w:rsidP="009B3505">
      <w:pPr>
        <w:spacing w:after="0" w:line="240" w:lineRule="auto"/>
        <w:rPr>
          <w:rFonts w:ascii="Arial" w:hAnsi="Arial" w:cs="Arial"/>
          <w:bCs/>
          <w:shd w:val="clear" w:color="auto" w:fill="FFFFFF"/>
        </w:rPr>
      </w:pPr>
      <w:proofErr w:type="spellStart"/>
      <w:r>
        <w:rPr>
          <w:rFonts w:ascii="Arial" w:hAnsi="Arial" w:cs="Arial"/>
          <w:bCs/>
          <w:shd w:val="clear" w:color="auto" w:fill="FFFFFF"/>
        </w:rPr>
        <w:t>Éen</w:t>
      </w:r>
      <w:proofErr w:type="spellEnd"/>
      <w:r>
        <w:rPr>
          <w:rFonts w:ascii="Arial" w:hAnsi="Arial" w:cs="Arial"/>
          <w:bCs/>
          <w:shd w:val="clear" w:color="auto" w:fill="FFFFFF"/>
        </w:rPr>
        <w:t xml:space="preserve"> lid van de Raad van Toezicht is op voordracht van de cliëntenraad benoemd.  </w:t>
      </w:r>
    </w:p>
    <w:p w:rsidR="00C23D44" w:rsidRDefault="00C23D44" w:rsidP="009B3505">
      <w:pPr>
        <w:spacing w:after="0" w:line="240" w:lineRule="auto"/>
        <w:rPr>
          <w:rFonts w:ascii="Arial" w:hAnsi="Arial" w:cs="Arial"/>
          <w:bCs/>
          <w:shd w:val="clear" w:color="auto" w:fill="FFFFFF"/>
        </w:rPr>
      </w:pPr>
    </w:p>
    <w:p w:rsidR="00C23D44" w:rsidRPr="00C23D44" w:rsidRDefault="00C23D44" w:rsidP="009B3505">
      <w:pPr>
        <w:spacing w:after="0" w:line="240" w:lineRule="auto"/>
        <w:rPr>
          <w:rFonts w:ascii="Arial" w:hAnsi="Arial" w:cs="Arial"/>
          <w:bCs/>
          <w:i/>
          <w:color w:val="1F497D" w:themeColor="text2"/>
          <w:shd w:val="clear" w:color="auto" w:fill="FFFFFF"/>
        </w:rPr>
      </w:pPr>
      <w:r>
        <w:rPr>
          <w:rFonts w:ascii="Arial" w:hAnsi="Arial" w:cs="Arial"/>
          <w:bCs/>
          <w:i/>
          <w:color w:val="1F497D" w:themeColor="text2"/>
          <w:shd w:val="clear" w:color="auto" w:fill="FFFFFF"/>
        </w:rPr>
        <w:t xml:space="preserve">Samenstelling </w:t>
      </w:r>
    </w:p>
    <w:p w:rsidR="00C23D44" w:rsidRDefault="00C23D44" w:rsidP="00C23D44">
      <w:pPr>
        <w:spacing w:after="0" w:line="240" w:lineRule="auto"/>
        <w:rPr>
          <w:rFonts w:ascii="Arial" w:hAnsi="Arial" w:cs="Arial"/>
          <w:bCs/>
          <w:color w:val="333333"/>
          <w:shd w:val="clear" w:color="auto" w:fill="FFFFFF"/>
        </w:rPr>
      </w:pPr>
      <w:r w:rsidRPr="009B3505">
        <w:rPr>
          <w:rFonts w:ascii="Arial" w:hAnsi="Arial" w:cs="Arial"/>
          <w:bCs/>
          <w:color w:val="333333"/>
          <w:shd w:val="clear" w:color="auto" w:fill="FFFFFF"/>
        </w:rPr>
        <w:t xml:space="preserve">Belangrijke </w:t>
      </w:r>
      <w:r>
        <w:rPr>
          <w:rFonts w:ascii="Arial" w:hAnsi="Arial" w:cs="Arial"/>
          <w:bCs/>
          <w:color w:val="333333"/>
          <w:shd w:val="clear" w:color="auto" w:fill="FFFFFF"/>
        </w:rPr>
        <w:t xml:space="preserve">aandachtspunten zijn </w:t>
      </w:r>
      <w:r w:rsidRPr="009B3505">
        <w:rPr>
          <w:rFonts w:ascii="Arial" w:hAnsi="Arial" w:cs="Arial"/>
          <w:bCs/>
          <w:color w:val="333333"/>
          <w:shd w:val="clear" w:color="auto" w:fill="FFFFFF"/>
        </w:rPr>
        <w:t>zowel een bepaalde spreiding van de leeftijd van de leden als de verdeling van de functies over mannen en vrouwen. Verder zijn belangrijke aandachtspunten onder meer een diversiteit in des</w:t>
      </w:r>
      <w:r>
        <w:rPr>
          <w:rFonts w:ascii="Arial" w:hAnsi="Arial" w:cs="Arial"/>
          <w:bCs/>
          <w:color w:val="333333"/>
          <w:shd w:val="clear" w:color="auto" w:fill="FFFFFF"/>
        </w:rPr>
        <w:t>kundigheid, sociale-, culturele</w:t>
      </w:r>
      <w:r w:rsidRPr="009B3505">
        <w:rPr>
          <w:rFonts w:ascii="Arial" w:hAnsi="Arial" w:cs="Arial"/>
          <w:bCs/>
          <w:color w:val="333333"/>
          <w:shd w:val="clear" w:color="auto" w:fill="FFFFFF"/>
        </w:rPr>
        <w:t>,</w:t>
      </w:r>
      <w:r>
        <w:rPr>
          <w:rFonts w:ascii="Arial" w:hAnsi="Arial" w:cs="Arial"/>
          <w:bCs/>
          <w:color w:val="333333"/>
          <w:shd w:val="clear" w:color="auto" w:fill="FFFFFF"/>
        </w:rPr>
        <w:t xml:space="preserve"> spirituele-,</w:t>
      </w:r>
      <w:r w:rsidRPr="009B3505">
        <w:rPr>
          <w:rFonts w:ascii="Arial" w:hAnsi="Arial" w:cs="Arial"/>
          <w:bCs/>
          <w:color w:val="333333"/>
          <w:shd w:val="clear" w:color="auto" w:fill="FFFFFF"/>
        </w:rPr>
        <w:t xml:space="preserve"> bedrijfsmatige en zorgachtergrond. Daarbij zoekt de Raad van Toezicht aansluiting bij de maatschappelijke en interne ontwikkelingen en de specifieke aandachtsgebieden die in de </w:t>
      </w:r>
      <w:r w:rsidRPr="009B3505">
        <w:rPr>
          <w:rFonts w:ascii="Arial" w:hAnsi="Arial" w:cs="Arial"/>
          <w:bCs/>
          <w:color w:val="333333"/>
          <w:shd w:val="clear" w:color="auto" w:fill="FFFFFF"/>
        </w:rPr>
        <w:lastRenderedPageBreak/>
        <w:t>opvolgende periode van belang zijn. Per zetel of vacature zijn de kwaliteiten en eigenschappen die van een lid van de Raad van Toezicht worden verwacht beschreven, aangevuld met een specifieke detaillering naar achtergrond, discipline en deskundigheid. De werving gebeurt open en transparant</w:t>
      </w:r>
      <w:r>
        <w:rPr>
          <w:rFonts w:ascii="Arial" w:hAnsi="Arial" w:cs="Arial"/>
          <w:bCs/>
          <w:color w:val="333333"/>
          <w:shd w:val="clear" w:color="auto" w:fill="FFFFFF"/>
        </w:rPr>
        <w:t>.</w:t>
      </w:r>
    </w:p>
    <w:p w:rsidR="00255F27" w:rsidRDefault="00255F27" w:rsidP="00C23D44">
      <w:pPr>
        <w:spacing w:after="0" w:line="240" w:lineRule="auto"/>
        <w:rPr>
          <w:rFonts w:ascii="Arial" w:hAnsi="Arial" w:cs="Arial"/>
          <w:bCs/>
          <w:color w:val="333333"/>
          <w:shd w:val="clear" w:color="auto" w:fill="FFFFFF"/>
        </w:rPr>
      </w:pPr>
    </w:p>
    <w:p w:rsidR="00255F27" w:rsidRPr="00255F27" w:rsidRDefault="00255F27" w:rsidP="00255F27">
      <w:pPr>
        <w:pStyle w:val="Lijstalinea"/>
        <w:numPr>
          <w:ilvl w:val="0"/>
          <w:numId w:val="23"/>
        </w:numPr>
        <w:spacing w:after="0" w:line="240" w:lineRule="auto"/>
        <w:rPr>
          <w:rFonts w:ascii="Arial" w:hAnsi="Arial" w:cs="Arial"/>
          <w:bCs/>
          <w:color w:val="333333"/>
          <w:shd w:val="clear" w:color="auto" w:fill="FFFFFF"/>
        </w:rPr>
      </w:pPr>
      <w:r w:rsidRPr="00255F27">
        <w:rPr>
          <w:rFonts w:ascii="Arial" w:hAnsi="Arial" w:cs="Arial"/>
          <w:bCs/>
          <w:color w:val="333333"/>
          <w:shd w:val="clear" w:color="auto" w:fill="FFFFFF"/>
        </w:rPr>
        <w:t xml:space="preserve">Wat </w:t>
      </w:r>
      <w:r w:rsidRPr="00255F27">
        <w:rPr>
          <w:rFonts w:ascii="Arial" w:hAnsi="Arial" w:cs="Arial"/>
          <w:bCs/>
          <w:i/>
          <w:color w:val="333333"/>
          <w:shd w:val="clear" w:color="auto" w:fill="FFFFFF"/>
        </w:rPr>
        <w:t>kan</w:t>
      </w:r>
      <w:r w:rsidRPr="00255F27">
        <w:rPr>
          <w:rFonts w:ascii="Arial" w:hAnsi="Arial" w:cs="Arial"/>
          <w:bCs/>
          <w:color w:val="333333"/>
          <w:shd w:val="clear" w:color="auto" w:fill="FFFFFF"/>
        </w:rPr>
        <w:t xml:space="preserve"> men als toezichthouder (vaardigheden)</w:t>
      </w:r>
    </w:p>
    <w:p w:rsidR="00255F27" w:rsidRPr="00255F27" w:rsidRDefault="00255F27" w:rsidP="00255F27">
      <w:pPr>
        <w:pStyle w:val="Lijstalinea"/>
        <w:numPr>
          <w:ilvl w:val="0"/>
          <w:numId w:val="23"/>
        </w:numPr>
        <w:spacing w:after="0" w:line="240" w:lineRule="auto"/>
        <w:rPr>
          <w:rFonts w:ascii="Arial" w:hAnsi="Arial" w:cs="Arial"/>
          <w:bCs/>
          <w:color w:val="333333"/>
          <w:shd w:val="clear" w:color="auto" w:fill="FFFFFF"/>
        </w:rPr>
      </w:pPr>
      <w:r w:rsidRPr="00255F27">
        <w:rPr>
          <w:rFonts w:ascii="Arial" w:hAnsi="Arial" w:cs="Arial"/>
          <w:bCs/>
          <w:color w:val="333333"/>
          <w:shd w:val="clear" w:color="auto" w:fill="FFFFFF"/>
        </w:rPr>
        <w:t xml:space="preserve">Wat </w:t>
      </w:r>
      <w:r w:rsidRPr="00255F27">
        <w:rPr>
          <w:rFonts w:ascii="Arial" w:hAnsi="Arial" w:cs="Arial"/>
          <w:bCs/>
          <w:i/>
          <w:color w:val="333333"/>
          <w:shd w:val="clear" w:color="auto" w:fill="FFFFFF"/>
        </w:rPr>
        <w:t>weet</w:t>
      </w:r>
      <w:r w:rsidRPr="00255F27">
        <w:rPr>
          <w:rFonts w:ascii="Arial" w:hAnsi="Arial" w:cs="Arial"/>
          <w:bCs/>
          <w:color w:val="333333"/>
          <w:shd w:val="clear" w:color="auto" w:fill="FFFFFF"/>
        </w:rPr>
        <w:t xml:space="preserve"> men als toezichthouder (expertise)</w:t>
      </w:r>
    </w:p>
    <w:p w:rsidR="00F919A0" w:rsidRPr="00384F10" w:rsidRDefault="00255F27" w:rsidP="00C23D44">
      <w:pPr>
        <w:pStyle w:val="Lijstalinea"/>
        <w:numPr>
          <w:ilvl w:val="0"/>
          <w:numId w:val="23"/>
        </w:numPr>
        <w:spacing w:after="0" w:line="240" w:lineRule="auto"/>
        <w:rPr>
          <w:rFonts w:ascii="Arial" w:hAnsi="Arial" w:cs="Arial"/>
          <w:bCs/>
          <w:color w:val="333333"/>
          <w:shd w:val="clear" w:color="auto" w:fill="FFFFFF"/>
        </w:rPr>
      </w:pPr>
      <w:r w:rsidRPr="00255F27">
        <w:rPr>
          <w:rFonts w:ascii="Arial" w:hAnsi="Arial" w:cs="Arial"/>
          <w:bCs/>
          <w:color w:val="333333"/>
          <w:shd w:val="clear" w:color="auto" w:fill="FFFFFF"/>
        </w:rPr>
        <w:t xml:space="preserve">En …….. Wat </w:t>
      </w:r>
      <w:r w:rsidRPr="00255F27">
        <w:rPr>
          <w:rFonts w:ascii="Arial" w:hAnsi="Arial" w:cs="Arial"/>
          <w:bCs/>
          <w:i/>
          <w:color w:val="333333"/>
          <w:shd w:val="clear" w:color="auto" w:fill="FFFFFF"/>
        </w:rPr>
        <w:t>doet</w:t>
      </w:r>
      <w:r w:rsidRPr="00255F27">
        <w:rPr>
          <w:rFonts w:ascii="Arial" w:hAnsi="Arial" w:cs="Arial"/>
          <w:bCs/>
          <w:color w:val="333333"/>
          <w:shd w:val="clear" w:color="auto" w:fill="FFFFFF"/>
        </w:rPr>
        <w:t xml:space="preserve"> men als toezichthouder (gedrag, interactie en interventie)</w:t>
      </w:r>
    </w:p>
    <w:p w:rsidR="005F7905" w:rsidRDefault="005F7905" w:rsidP="00C23D44">
      <w:pPr>
        <w:spacing w:after="0" w:line="240" w:lineRule="auto"/>
        <w:rPr>
          <w:rFonts w:ascii="Arial" w:hAnsi="Arial" w:cs="Arial"/>
          <w:bCs/>
          <w:i/>
          <w:color w:val="1F497D" w:themeColor="text2"/>
          <w:shd w:val="clear" w:color="auto" w:fill="FFFFFF"/>
        </w:rPr>
      </w:pPr>
    </w:p>
    <w:p w:rsidR="00C23D44" w:rsidRPr="00C23D44" w:rsidRDefault="00C23D44" w:rsidP="00C23D44">
      <w:pPr>
        <w:spacing w:after="0" w:line="240" w:lineRule="auto"/>
        <w:rPr>
          <w:rFonts w:ascii="Arial" w:hAnsi="Arial" w:cs="Arial"/>
          <w:bCs/>
          <w:i/>
          <w:color w:val="1F497D" w:themeColor="text2"/>
          <w:shd w:val="clear" w:color="auto" w:fill="FFFFFF"/>
        </w:rPr>
      </w:pPr>
      <w:r w:rsidRPr="00C23D44">
        <w:rPr>
          <w:rFonts w:ascii="Arial" w:hAnsi="Arial" w:cs="Arial"/>
          <w:bCs/>
          <w:i/>
          <w:color w:val="1F497D" w:themeColor="text2"/>
          <w:shd w:val="clear" w:color="auto" w:fill="FFFFFF"/>
        </w:rPr>
        <w:t xml:space="preserve">Rooster van aftreden  </w:t>
      </w:r>
    </w:p>
    <w:p w:rsidR="00C23D44" w:rsidRPr="009B3505" w:rsidRDefault="00C23D44" w:rsidP="00C23D44">
      <w:pPr>
        <w:spacing w:after="0" w:line="240" w:lineRule="auto"/>
        <w:rPr>
          <w:rFonts w:ascii="Arial" w:hAnsi="Arial" w:cs="Arial"/>
          <w:bCs/>
          <w:color w:val="333333"/>
          <w:shd w:val="clear" w:color="auto" w:fill="FFFFFF"/>
        </w:rPr>
      </w:pPr>
      <w:r w:rsidRPr="009B3505">
        <w:rPr>
          <w:rFonts w:ascii="Arial" w:hAnsi="Arial" w:cs="Arial"/>
          <w:bCs/>
          <w:color w:val="333333"/>
          <w:shd w:val="clear" w:color="auto" w:fill="FFFFFF"/>
        </w:rPr>
        <w:t xml:space="preserve">Leden van de Raad van Toezicht worden benoemd voor maximaal vier jaren en zijn eenmaal herbenoembaar voor een tweede periode van maximaal vier jaren. Eventuele noodzakelijke afwijkingen worden in het jaarverslag van de Raad van Toezicht toegelicht. Een lid van de Raad van Toezicht treedt volgens rooster, doch uiterlijk vier jaar na zijn (her)benoeming, af. </w:t>
      </w:r>
    </w:p>
    <w:p w:rsidR="00E16D33" w:rsidRPr="00BD536C" w:rsidRDefault="00E16D33" w:rsidP="009B3505">
      <w:pPr>
        <w:spacing w:after="0" w:line="240" w:lineRule="auto"/>
        <w:rPr>
          <w:rFonts w:ascii="Arial" w:hAnsi="Arial" w:cs="Arial"/>
          <w:bCs/>
          <w:color w:val="333333"/>
          <w:shd w:val="clear" w:color="auto" w:fill="FFFFFF"/>
        </w:rPr>
      </w:pPr>
    </w:p>
    <w:p w:rsidR="009B3505" w:rsidRPr="00C23D44" w:rsidRDefault="009B3505" w:rsidP="009B3505">
      <w:pPr>
        <w:spacing w:after="0" w:line="240" w:lineRule="auto"/>
        <w:rPr>
          <w:rFonts w:ascii="Arial" w:hAnsi="Arial" w:cs="Arial"/>
          <w:bCs/>
          <w:i/>
          <w:color w:val="1F497D" w:themeColor="text2"/>
          <w:shd w:val="clear" w:color="auto" w:fill="FFFFFF"/>
        </w:rPr>
      </w:pPr>
      <w:r w:rsidRPr="00C23D44">
        <w:rPr>
          <w:rFonts w:ascii="Arial" w:hAnsi="Arial" w:cs="Arial"/>
          <w:bCs/>
          <w:i/>
          <w:color w:val="1F497D" w:themeColor="text2"/>
          <w:shd w:val="clear" w:color="auto" w:fill="FFFFFF"/>
        </w:rPr>
        <w:t xml:space="preserve">Kwaliteit van toezicht en scholing  </w:t>
      </w:r>
    </w:p>
    <w:p w:rsidR="009B3505" w:rsidRDefault="009B3505" w:rsidP="009B3505">
      <w:pPr>
        <w:spacing w:after="0" w:line="240" w:lineRule="auto"/>
        <w:rPr>
          <w:rFonts w:ascii="Arial" w:hAnsi="Arial" w:cs="Arial"/>
          <w:bCs/>
          <w:color w:val="333333"/>
          <w:shd w:val="clear" w:color="auto" w:fill="FFFFFF"/>
        </w:rPr>
      </w:pPr>
      <w:r w:rsidRPr="009B3505">
        <w:rPr>
          <w:rFonts w:ascii="Arial" w:hAnsi="Arial" w:cs="Arial"/>
          <w:bCs/>
          <w:color w:val="333333"/>
          <w:shd w:val="clear" w:color="auto" w:fill="FFFFFF"/>
        </w:rPr>
        <w:t>Zowel de Raad van Toezicht als geheel als de leden afzonderlijk zijn verantwoordelijk voor het op peil houden van deskundigheid en vaardigheden om op goede wijze toezicht te kunnen houden. De Raad van Toezicht evalueert</w:t>
      </w:r>
      <w:r w:rsidR="008A5655">
        <w:rPr>
          <w:rFonts w:ascii="Arial" w:hAnsi="Arial" w:cs="Arial"/>
          <w:bCs/>
          <w:color w:val="333333"/>
          <w:shd w:val="clear" w:color="auto" w:fill="FFFFFF"/>
        </w:rPr>
        <w:t xml:space="preserve"> tevens structureel</w:t>
      </w:r>
      <w:r w:rsidRPr="009B3505">
        <w:rPr>
          <w:rFonts w:ascii="Arial" w:hAnsi="Arial" w:cs="Arial"/>
          <w:bCs/>
          <w:color w:val="333333"/>
          <w:shd w:val="clear" w:color="auto" w:fill="FFFFFF"/>
        </w:rPr>
        <w:t xml:space="preserve">. </w:t>
      </w:r>
      <w:r w:rsidR="008A5655">
        <w:rPr>
          <w:rFonts w:ascii="Arial" w:hAnsi="Arial" w:cs="Arial"/>
          <w:bCs/>
          <w:color w:val="333333"/>
          <w:shd w:val="clear" w:color="auto" w:fill="FFFFFF"/>
        </w:rPr>
        <w:t xml:space="preserve">De richtlijnen in de Governancecode Zorg worden hierbij gevolgd. </w:t>
      </w:r>
      <w:r w:rsidRPr="009B3505">
        <w:rPr>
          <w:rFonts w:ascii="Arial" w:hAnsi="Arial" w:cs="Arial"/>
          <w:bCs/>
          <w:color w:val="333333"/>
          <w:shd w:val="clear" w:color="auto" w:fill="FFFFFF"/>
        </w:rPr>
        <w:t xml:space="preserve">Resultaten van de evaluatie kunnen leiden tot bijstelling van het eigen functioneren en/of het deelnemen aan externe scholings- en kwaliteitstrajecten. Daarnaast draagt elk lid van de Raad van Toezicht zorg dat eigen kennis en vaardigheden ruim voldoende zijn. Leden van de Raad nemen bijvoorbeeld deel aan externe scholings- en trainingsprogramma’s, congressen en bijeenkomsten houden publicaties bij op het vlak van toezicht in de zorg.  </w:t>
      </w:r>
    </w:p>
    <w:p w:rsidR="009B3505" w:rsidRPr="009B3505" w:rsidRDefault="009B3505" w:rsidP="009B3505">
      <w:pPr>
        <w:spacing w:after="0" w:line="240" w:lineRule="auto"/>
        <w:rPr>
          <w:rFonts w:ascii="Arial" w:hAnsi="Arial" w:cs="Arial"/>
          <w:bCs/>
          <w:color w:val="333333"/>
          <w:shd w:val="clear" w:color="auto" w:fill="FFFFFF"/>
        </w:rPr>
      </w:pPr>
    </w:p>
    <w:p w:rsidR="009B3505" w:rsidRPr="00C23D44" w:rsidRDefault="009B3505" w:rsidP="00C23D44">
      <w:pPr>
        <w:pStyle w:val="Lijstalinea"/>
        <w:numPr>
          <w:ilvl w:val="0"/>
          <w:numId w:val="20"/>
        </w:numPr>
        <w:spacing w:after="0" w:line="240" w:lineRule="auto"/>
        <w:rPr>
          <w:rFonts w:ascii="Arial" w:hAnsi="Arial" w:cs="Arial"/>
          <w:b/>
          <w:bCs/>
          <w:color w:val="333333"/>
          <w:shd w:val="clear" w:color="auto" w:fill="FFFFFF"/>
        </w:rPr>
      </w:pPr>
      <w:r w:rsidRPr="00C23D44">
        <w:rPr>
          <w:rFonts w:ascii="Arial" w:hAnsi="Arial" w:cs="Arial"/>
          <w:b/>
          <w:bCs/>
          <w:color w:val="1F497D" w:themeColor="text2"/>
          <w:shd w:val="clear" w:color="auto" w:fill="FFFFFF"/>
        </w:rPr>
        <w:t>Verantwoording</w:t>
      </w:r>
      <w:r w:rsidRPr="00C23D44">
        <w:rPr>
          <w:rFonts w:ascii="Arial" w:hAnsi="Arial" w:cs="Arial"/>
          <w:b/>
          <w:bCs/>
          <w:color w:val="333333"/>
          <w:shd w:val="clear" w:color="auto" w:fill="FFFFFF"/>
        </w:rPr>
        <w:t xml:space="preserve">  </w:t>
      </w:r>
    </w:p>
    <w:p w:rsidR="00260B69" w:rsidRDefault="009B3505" w:rsidP="00260B69">
      <w:pPr>
        <w:spacing w:after="0" w:line="240" w:lineRule="auto"/>
        <w:rPr>
          <w:rFonts w:ascii="Arial" w:hAnsi="Arial" w:cs="Arial"/>
          <w:bCs/>
          <w:color w:val="333333"/>
          <w:shd w:val="clear" w:color="auto" w:fill="FFFFFF"/>
        </w:rPr>
      </w:pPr>
      <w:r w:rsidRPr="009B3505">
        <w:rPr>
          <w:rFonts w:ascii="Arial" w:hAnsi="Arial" w:cs="Arial"/>
          <w:bCs/>
          <w:color w:val="333333"/>
          <w:shd w:val="clear" w:color="auto" w:fill="FFFFFF"/>
        </w:rPr>
        <w:t xml:space="preserve">Jaarlijks legt de Raad van Toezicht in </w:t>
      </w:r>
      <w:r w:rsidR="00DB4D24">
        <w:rPr>
          <w:rFonts w:ascii="Arial" w:hAnsi="Arial" w:cs="Arial"/>
          <w:bCs/>
          <w:color w:val="333333"/>
          <w:shd w:val="clear" w:color="auto" w:fill="FFFFFF"/>
        </w:rPr>
        <w:t>het kwaliteitsverslag van de zorginstelling</w:t>
      </w:r>
      <w:r w:rsidRPr="009B3505">
        <w:rPr>
          <w:rFonts w:ascii="Arial" w:hAnsi="Arial" w:cs="Arial"/>
          <w:bCs/>
          <w:color w:val="333333"/>
          <w:shd w:val="clear" w:color="auto" w:fill="FFFFFF"/>
        </w:rPr>
        <w:t xml:space="preserve"> verantwoording af over de wijze waarop toezicht </w:t>
      </w:r>
      <w:r w:rsidR="00DB4D24">
        <w:rPr>
          <w:rFonts w:ascii="Arial" w:hAnsi="Arial" w:cs="Arial"/>
          <w:bCs/>
          <w:color w:val="333333"/>
          <w:shd w:val="clear" w:color="auto" w:fill="FFFFFF"/>
        </w:rPr>
        <w:t>is</w:t>
      </w:r>
      <w:r w:rsidRPr="009B3505">
        <w:rPr>
          <w:rFonts w:ascii="Arial" w:hAnsi="Arial" w:cs="Arial"/>
          <w:bCs/>
          <w:color w:val="333333"/>
          <w:shd w:val="clear" w:color="auto" w:fill="FFFFFF"/>
        </w:rPr>
        <w:t xml:space="preserve"> vormgegeven. In die verantwoording wordt een toelichting gegeven op de verschillende onderwerpen in deze toezichtvisie.  </w:t>
      </w:r>
    </w:p>
    <w:p w:rsidR="00260B69" w:rsidRDefault="00260B69" w:rsidP="00260B69">
      <w:pPr>
        <w:spacing w:after="0" w:line="240" w:lineRule="auto"/>
        <w:rPr>
          <w:rFonts w:ascii="Arial" w:hAnsi="Arial" w:cs="Arial"/>
          <w:bCs/>
          <w:color w:val="333333"/>
          <w:shd w:val="clear" w:color="auto" w:fill="FFFFFF"/>
        </w:rPr>
      </w:pPr>
    </w:p>
    <w:p w:rsidR="00004711" w:rsidRPr="00BD536C" w:rsidRDefault="00004711" w:rsidP="009B3505">
      <w:pPr>
        <w:spacing w:after="0" w:line="240" w:lineRule="auto"/>
        <w:rPr>
          <w:rFonts w:ascii="Arial" w:hAnsi="Arial" w:cs="Arial"/>
          <w:bCs/>
          <w:color w:val="333333"/>
          <w:shd w:val="clear" w:color="auto" w:fill="FFFFFF"/>
        </w:rPr>
      </w:pPr>
    </w:p>
    <w:sectPr w:rsidR="00004711" w:rsidRPr="00BD536C" w:rsidSect="00215D48">
      <w:headerReference w:type="default" r:id="rId9"/>
      <w:footerReference w:type="default" r:id="rId10"/>
      <w:pgSz w:w="11906" w:h="16838"/>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01" w:rsidRDefault="00823B01" w:rsidP="009E2E9A">
      <w:pPr>
        <w:spacing w:after="0" w:line="240" w:lineRule="auto"/>
      </w:pPr>
      <w:r>
        <w:separator/>
      </w:r>
    </w:p>
  </w:endnote>
  <w:endnote w:type="continuationSeparator" w:id="0">
    <w:p w:rsidR="00823B01" w:rsidRDefault="00823B01" w:rsidP="009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58883"/>
      <w:docPartObj>
        <w:docPartGallery w:val="Page Numbers (Bottom of Page)"/>
        <w:docPartUnique/>
      </w:docPartObj>
    </w:sdtPr>
    <w:sdtEndPr/>
    <w:sdtContent>
      <w:sdt>
        <w:sdtPr>
          <w:id w:val="-1669238322"/>
          <w:docPartObj>
            <w:docPartGallery w:val="Page Numbers (Top of Page)"/>
            <w:docPartUnique/>
          </w:docPartObj>
        </w:sdtPr>
        <w:sdtEndPr/>
        <w:sdtContent>
          <w:p w:rsidR="000158F4" w:rsidRDefault="000158F4">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973445">
              <w:rPr>
                <w:b/>
                <w:bCs/>
                <w:noProof/>
              </w:rPr>
              <w:t>4</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973445">
              <w:rPr>
                <w:b/>
                <w:bCs/>
                <w:noProof/>
              </w:rPr>
              <w:t>4</w:t>
            </w:r>
            <w:r>
              <w:rPr>
                <w:b/>
                <w:bCs/>
                <w:sz w:val="24"/>
                <w:szCs w:val="24"/>
              </w:rPr>
              <w:fldChar w:fldCharType="end"/>
            </w:r>
            <w:r w:rsidR="007B780F">
              <w:rPr>
                <w:b/>
                <w:bCs/>
                <w:sz w:val="24"/>
                <w:szCs w:val="24"/>
              </w:rPr>
              <w:t xml:space="preserve"> </w:t>
            </w:r>
            <w:r w:rsidR="008822EF" w:rsidRPr="006169E9">
              <w:rPr>
                <w:rFonts w:ascii="Arial" w:hAnsi="Arial" w:cs="Arial"/>
                <w:bCs/>
              </w:rPr>
              <w:t>vastgesteld 5 november 2019</w:t>
            </w:r>
            <w:r w:rsidR="008822EF">
              <w:rPr>
                <w:b/>
                <w:bCs/>
                <w:sz w:val="24"/>
                <w:szCs w:val="24"/>
              </w:rPr>
              <w:t xml:space="preserve"> </w:t>
            </w:r>
          </w:p>
        </w:sdtContent>
      </w:sdt>
    </w:sdtContent>
  </w:sdt>
  <w:p w:rsidR="000158F4" w:rsidRDefault="000158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01" w:rsidRDefault="00823B01" w:rsidP="009E2E9A">
      <w:pPr>
        <w:spacing w:after="0" w:line="240" w:lineRule="auto"/>
      </w:pPr>
      <w:r>
        <w:separator/>
      </w:r>
    </w:p>
  </w:footnote>
  <w:footnote w:type="continuationSeparator" w:id="0">
    <w:p w:rsidR="00823B01" w:rsidRDefault="00823B01" w:rsidP="009E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65" w:rsidRDefault="008E3826">
    <w:pPr>
      <w:pStyle w:val="Koptekst"/>
    </w:pPr>
    <w:r>
      <w:rPr>
        <w:rFonts w:ascii="&amp;quot" w:hAnsi="&amp;quot"/>
        <w:noProof/>
        <w:color w:val="E84242"/>
        <w:lang w:eastAsia="nl-NL"/>
      </w:rPr>
      <w:drawing>
        <wp:anchor distT="0" distB="0" distL="114300" distR="114300" simplePos="0" relativeHeight="251657216" behindDoc="0" locked="0" layoutInCell="1" allowOverlap="1" wp14:anchorId="08B3AFCA" wp14:editId="706B838A">
          <wp:simplePos x="0" y="0"/>
          <wp:positionH relativeFrom="column">
            <wp:posOffset>-575945</wp:posOffset>
          </wp:positionH>
          <wp:positionV relativeFrom="paragraph">
            <wp:posOffset>-183515</wp:posOffset>
          </wp:positionV>
          <wp:extent cx="2329815" cy="571500"/>
          <wp:effectExtent l="0" t="0" r="0" b="0"/>
          <wp:wrapSquare wrapText="bothSides"/>
          <wp:docPr id="1" name="Afbeelding 1" descr="https://www.vincentdepaul.nl/public/images/img-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ncentdepaul.nl/public/images/img-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81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3F7"/>
    <w:multiLevelType w:val="hybridMultilevel"/>
    <w:tmpl w:val="185A9280"/>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F1561D"/>
    <w:multiLevelType w:val="hybridMultilevel"/>
    <w:tmpl w:val="A308034C"/>
    <w:lvl w:ilvl="0" w:tplc="CB10B88C">
      <w:start w:val="1"/>
      <w:numFmt w:val="bullet"/>
      <w:lvlText w:val="•"/>
      <w:lvlJc w:val="left"/>
      <w:pPr>
        <w:tabs>
          <w:tab w:val="num" w:pos="720"/>
        </w:tabs>
        <w:ind w:left="720" w:hanging="360"/>
      </w:pPr>
      <w:rPr>
        <w:rFonts w:ascii="Times New Roman" w:hAnsi="Times New Roman" w:hint="default"/>
      </w:rPr>
    </w:lvl>
    <w:lvl w:ilvl="1" w:tplc="4086D5DE" w:tentative="1">
      <w:start w:val="1"/>
      <w:numFmt w:val="bullet"/>
      <w:lvlText w:val="•"/>
      <w:lvlJc w:val="left"/>
      <w:pPr>
        <w:tabs>
          <w:tab w:val="num" w:pos="1440"/>
        </w:tabs>
        <w:ind w:left="1440" w:hanging="360"/>
      </w:pPr>
      <w:rPr>
        <w:rFonts w:ascii="Times New Roman" w:hAnsi="Times New Roman" w:hint="default"/>
      </w:rPr>
    </w:lvl>
    <w:lvl w:ilvl="2" w:tplc="3D2E7426" w:tentative="1">
      <w:start w:val="1"/>
      <w:numFmt w:val="bullet"/>
      <w:lvlText w:val="•"/>
      <w:lvlJc w:val="left"/>
      <w:pPr>
        <w:tabs>
          <w:tab w:val="num" w:pos="2160"/>
        </w:tabs>
        <w:ind w:left="2160" w:hanging="360"/>
      </w:pPr>
      <w:rPr>
        <w:rFonts w:ascii="Times New Roman" w:hAnsi="Times New Roman" w:hint="default"/>
      </w:rPr>
    </w:lvl>
    <w:lvl w:ilvl="3" w:tplc="599C1C3E" w:tentative="1">
      <w:start w:val="1"/>
      <w:numFmt w:val="bullet"/>
      <w:lvlText w:val="•"/>
      <w:lvlJc w:val="left"/>
      <w:pPr>
        <w:tabs>
          <w:tab w:val="num" w:pos="2880"/>
        </w:tabs>
        <w:ind w:left="2880" w:hanging="360"/>
      </w:pPr>
      <w:rPr>
        <w:rFonts w:ascii="Times New Roman" w:hAnsi="Times New Roman" w:hint="default"/>
      </w:rPr>
    </w:lvl>
    <w:lvl w:ilvl="4" w:tplc="F184EA08" w:tentative="1">
      <w:start w:val="1"/>
      <w:numFmt w:val="bullet"/>
      <w:lvlText w:val="•"/>
      <w:lvlJc w:val="left"/>
      <w:pPr>
        <w:tabs>
          <w:tab w:val="num" w:pos="3600"/>
        </w:tabs>
        <w:ind w:left="3600" w:hanging="360"/>
      </w:pPr>
      <w:rPr>
        <w:rFonts w:ascii="Times New Roman" w:hAnsi="Times New Roman" w:hint="default"/>
      </w:rPr>
    </w:lvl>
    <w:lvl w:ilvl="5" w:tplc="DFF66790" w:tentative="1">
      <w:start w:val="1"/>
      <w:numFmt w:val="bullet"/>
      <w:lvlText w:val="•"/>
      <w:lvlJc w:val="left"/>
      <w:pPr>
        <w:tabs>
          <w:tab w:val="num" w:pos="4320"/>
        </w:tabs>
        <w:ind w:left="4320" w:hanging="360"/>
      </w:pPr>
      <w:rPr>
        <w:rFonts w:ascii="Times New Roman" w:hAnsi="Times New Roman" w:hint="default"/>
      </w:rPr>
    </w:lvl>
    <w:lvl w:ilvl="6" w:tplc="8CCA9618" w:tentative="1">
      <w:start w:val="1"/>
      <w:numFmt w:val="bullet"/>
      <w:lvlText w:val="•"/>
      <w:lvlJc w:val="left"/>
      <w:pPr>
        <w:tabs>
          <w:tab w:val="num" w:pos="5040"/>
        </w:tabs>
        <w:ind w:left="5040" w:hanging="360"/>
      </w:pPr>
      <w:rPr>
        <w:rFonts w:ascii="Times New Roman" w:hAnsi="Times New Roman" w:hint="default"/>
      </w:rPr>
    </w:lvl>
    <w:lvl w:ilvl="7" w:tplc="A6C8F68C" w:tentative="1">
      <w:start w:val="1"/>
      <w:numFmt w:val="bullet"/>
      <w:lvlText w:val="•"/>
      <w:lvlJc w:val="left"/>
      <w:pPr>
        <w:tabs>
          <w:tab w:val="num" w:pos="5760"/>
        </w:tabs>
        <w:ind w:left="5760" w:hanging="360"/>
      </w:pPr>
      <w:rPr>
        <w:rFonts w:ascii="Times New Roman" w:hAnsi="Times New Roman" w:hint="default"/>
      </w:rPr>
    </w:lvl>
    <w:lvl w:ilvl="8" w:tplc="F1B0A7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80696B"/>
    <w:multiLevelType w:val="hybridMultilevel"/>
    <w:tmpl w:val="0AB64EB0"/>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1C6640"/>
    <w:multiLevelType w:val="hybridMultilevel"/>
    <w:tmpl w:val="C6264C02"/>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1A3810"/>
    <w:multiLevelType w:val="hybridMultilevel"/>
    <w:tmpl w:val="E46C7FBC"/>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096E84"/>
    <w:multiLevelType w:val="hybridMultilevel"/>
    <w:tmpl w:val="F43A1696"/>
    <w:lvl w:ilvl="0" w:tplc="58FE64C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2F058CA"/>
    <w:multiLevelType w:val="hybridMultilevel"/>
    <w:tmpl w:val="484C02E4"/>
    <w:lvl w:ilvl="0" w:tplc="AF7CAB8A">
      <w:start w:val="5"/>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6570AA"/>
    <w:multiLevelType w:val="hybridMultilevel"/>
    <w:tmpl w:val="CA7EBAE8"/>
    <w:lvl w:ilvl="0" w:tplc="A7444E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99254E"/>
    <w:multiLevelType w:val="hybridMultilevel"/>
    <w:tmpl w:val="A85AFBA8"/>
    <w:lvl w:ilvl="0" w:tplc="70E8E958">
      <w:start w:val="1"/>
      <w:numFmt w:val="bullet"/>
      <w:lvlText w:val="○"/>
      <w:lvlJc w:val="left"/>
      <w:pPr>
        <w:ind w:left="780" w:hanging="360"/>
      </w:pPr>
      <w:rPr>
        <w:rFonts w:ascii="Courier New" w:hAnsi="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3877632B"/>
    <w:multiLevelType w:val="hybridMultilevel"/>
    <w:tmpl w:val="85269956"/>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785883"/>
    <w:multiLevelType w:val="hybridMultilevel"/>
    <w:tmpl w:val="E70C6802"/>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E06FC1"/>
    <w:multiLevelType w:val="hybridMultilevel"/>
    <w:tmpl w:val="88768396"/>
    <w:lvl w:ilvl="0" w:tplc="8AC04792">
      <w:start w:val="1"/>
      <w:numFmt w:val="decimal"/>
      <w:lvlText w:val="%1."/>
      <w:lvlJc w:val="left"/>
      <w:pPr>
        <w:ind w:left="720" w:hanging="360"/>
      </w:pPr>
      <w:rPr>
        <w:color w:val="1F497D" w:themeColor="text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626546F"/>
    <w:multiLevelType w:val="hybridMultilevel"/>
    <w:tmpl w:val="A35ED64C"/>
    <w:lvl w:ilvl="0" w:tplc="05DC42A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87024C7"/>
    <w:multiLevelType w:val="hybridMultilevel"/>
    <w:tmpl w:val="5E3CA760"/>
    <w:lvl w:ilvl="0" w:tplc="2F0EB72A">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EF3719"/>
    <w:multiLevelType w:val="hybridMultilevel"/>
    <w:tmpl w:val="8526A942"/>
    <w:lvl w:ilvl="0" w:tplc="A8FA1186">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EC6FC2"/>
    <w:multiLevelType w:val="hybridMultilevel"/>
    <w:tmpl w:val="6F28D514"/>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2100775"/>
    <w:multiLevelType w:val="hybridMultilevel"/>
    <w:tmpl w:val="7AA229CE"/>
    <w:lvl w:ilvl="0" w:tplc="492A4808">
      <w:start w:val="1"/>
      <w:numFmt w:val="bullet"/>
      <w:lvlText w:val="•"/>
      <w:lvlJc w:val="left"/>
      <w:pPr>
        <w:tabs>
          <w:tab w:val="num" w:pos="720"/>
        </w:tabs>
        <w:ind w:left="720" w:hanging="360"/>
      </w:pPr>
      <w:rPr>
        <w:rFonts w:ascii="Arial" w:hAnsi="Arial" w:hint="default"/>
      </w:rPr>
    </w:lvl>
    <w:lvl w:ilvl="1" w:tplc="BC8013C8" w:tentative="1">
      <w:start w:val="1"/>
      <w:numFmt w:val="bullet"/>
      <w:lvlText w:val="•"/>
      <w:lvlJc w:val="left"/>
      <w:pPr>
        <w:tabs>
          <w:tab w:val="num" w:pos="1440"/>
        </w:tabs>
        <w:ind w:left="1440" w:hanging="360"/>
      </w:pPr>
      <w:rPr>
        <w:rFonts w:ascii="Arial" w:hAnsi="Arial" w:hint="default"/>
      </w:rPr>
    </w:lvl>
    <w:lvl w:ilvl="2" w:tplc="2A2664DE" w:tentative="1">
      <w:start w:val="1"/>
      <w:numFmt w:val="bullet"/>
      <w:lvlText w:val="•"/>
      <w:lvlJc w:val="left"/>
      <w:pPr>
        <w:tabs>
          <w:tab w:val="num" w:pos="2160"/>
        </w:tabs>
        <w:ind w:left="2160" w:hanging="360"/>
      </w:pPr>
      <w:rPr>
        <w:rFonts w:ascii="Arial" w:hAnsi="Arial" w:hint="default"/>
      </w:rPr>
    </w:lvl>
    <w:lvl w:ilvl="3" w:tplc="0396D7E6" w:tentative="1">
      <w:start w:val="1"/>
      <w:numFmt w:val="bullet"/>
      <w:lvlText w:val="•"/>
      <w:lvlJc w:val="left"/>
      <w:pPr>
        <w:tabs>
          <w:tab w:val="num" w:pos="2880"/>
        </w:tabs>
        <w:ind w:left="2880" w:hanging="360"/>
      </w:pPr>
      <w:rPr>
        <w:rFonts w:ascii="Arial" w:hAnsi="Arial" w:hint="default"/>
      </w:rPr>
    </w:lvl>
    <w:lvl w:ilvl="4" w:tplc="2F6E006A" w:tentative="1">
      <w:start w:val="1"/>
      <w:numFmt w:val="bullet"/>
      <w:lvlText w:val="•"/>
      <w:lvlJc w:val="left"/>
      <w:pPr>
        <w:tabs>
          <w:tab w:val="num" w:pos="3600"/>
        </w:tabs>
        <w:ind w:left="3600" w:hanging="360"/>
      </w:pPr>
      <w:rPr>
        <w:rFonts w:ascii="Arial" w:hAnsi="Arial" w:hint="default"/>
      </w:rPr>
    </w:lvl>
    <w:lvl w:ilvl="5" w:tplc="4A6802BE" w:tentative="1">
      <w:start w:val="1"/>
      <w:numFmt w:val="bullet"/>
      <w:lvlText w:val="•"/>
      <w:lvlJc w:val="left"/>
      <w:pPr>
        <w:tabs>
          <w:tab w:val="num" w:pos="4320"/>
        </w:tabs>
        <w:ind w:left="4320" w:hanging="360"/>
      </w:pPr>
      <w:rPr>
        <w:rFonts w:ascii="Arial" w:hAnsi="Arial" w:hint="default"/>
      </w:rPr>
    </w:lvl>
    <w:lvl w:ilvl="6" w:tplc="A928F706" w:tentative="1">
      <w:start w:val="1"/>
      <w:numFmt w:val="bullet"/>
      <w:lvlText w:val="•"/>
      <w:lvlJc w:val="left"/>
      <w:pPr>
        <w:tabs>
          <w:tab w:val="num" w:pos="5040"/>
        </w:tabs>
        <w:ind w:left="5040" w:hanging="360"/>
      </w:pPr>
      <w:rPr>
        <w:rFonts w:ascii="Arial" w:hAnsi="Arial" w:hint="default"/>
      </w:rPr>
    </w:lvl>
    <w:lvl w:ilvl="7" w:tplc="544674BC" w:tentative="1">
      <w:start w:val="1"/>
      <w:numFmt w:val="bullet"/>
      <w:lvlText w:val="•"/>
      <w:lvlJc w:val="left"/>
      <w:pPr>
        <w:tabs>
          <w:tab w:val="num" w:pos="5760"/>
        </w:tabs>
        <w:ind w:left="5760" w:hanging="360"/>
      </w:pPr>
      <w:rPr>
        <w:rFonts w:ascii="Arial" w:hAnsi="Arial" w:hint="default"/>
      </w:rPr>
    </w:lvl>
    <w:lvl w:ilvl="8" w:tplc="D5F8045C" w:tentative="1">
      <w:start w:val="1"/>
      <w:numFmt w:val="bullet"/>
      <w:lvlText w:val="•"/>
      <w:lvlJc w:val="left"/>
      <w:pPr>
        <w:tabs>
          <w:tab w:val="num" w:pos="6480"/>
        </w:tabs>
        <w:ind w:left="6480" w:hanging="360"/>
      </w:pPr>
      <w:rPr>
        <w:rFonts w:ascii="Arial" w:hAnsi="Arial" w:hint="default"/>
      </w:rPr>
    </w:lvl>
  </w:abstractNum>
  <w:abstractNum w:abstractNumId="17">
    <w:nsid w:val="555F52D4"/>
    <w:multiLevelType w:val="hybridMultilevel"/>
    <w:tmpl w:val="AA4A6B98"/>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8B14071"/>
    <w:multiLevelType w:val="hybridMultilevel"/>
    <w:tmpl w:val="EE3E774A"/>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E564213"/>
    <w:multiLevelType w:val="hybridMultilevel"/>
    <w:tmpl w:val="2A4AC776"/>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31B3CD6"/>
    <w:multiLevelType w:val="hybridMultilevel"/>
    <w:tmpl w:val="3DAEA0B6"/>
    <w:lvl w:ilvl="0" w:tplc="4C70B716">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640D1C9E"/>
    <w:multiLevelType w:val="hybridMultilevel"/>
    <w:tmpl w:val="350ED892"/>
    <w:lvl w:ilvl="0" w:tplc="70E8E958">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8E0272E"/>
    <w:multiLevelType w:val="multilevel"/>
    <w:tmpl w:val="93B4D6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4F10222"/>
    <w:multiLevelType w:val="hybridMultilevel"/>
    <w:tmpl w:val="18083D9C"/>
    <w:lvl w:ilvl="0" w:tplc="DA2C4270">
      <w:start w:val="1"/>
      <w:numFmt w:val="bullet"/>
      <w:lvlText w:val="•"/>
      <w:lvlJc w:val="left"/>
      <w:pPr>
        <w:tabs>
          <w:tab w:val="num" w:pos="720"/>
        </w:tabs>
        <w:ind w:left="720" w:hanging="360"/>
      </w:pPr>
      <w:rPr>
        <w:rFonts w:ascii="Times New Roman" w:hAnsi="Times New Roman" w:hint="default"/>
      </w:rPr>
    </w:lvl>
    <w:lvl w:ilvl="1" w:tplc="4554002E" w:tentative="1">
      <w:start w:val="1"/>
      <w:numFmt w:val="bullet"/>
      <w:lvlText w:val="•"/>
      <w:lvlJc w:val="left"/>
      <w:pPr>
        <w:tabs>
          <w:tab w:val="num" w:pos="1440"/>
        </w:tabs>
        <w:ind w:left="1440" w:hanging="360"/>
      </w:pPr>
      <w:rPr>
        <w:rFonts w:ascii="Times New Roman" w:hAnsi="Times New Roman" w:hint="default"/>
      </w:rPr>
    </w:lvl>
    <w:lvl w:ilvl="2" w:tplc="1B8626B6" w:tentative="1">
      <w:start w:val="1"/>
      <w:numFmt w:val="bullet"/>
      <w:lvlText w:val="•"/>
      <w:lvlJc w:val="left"/>
      <w:pPr>
        <w:tabs>
          <w:tab w:val="num" w:pos="2160"/>
        </w:tabs>
        <w:ind w:left="2160" w:hanging="360"/>
      </w:pPr>
      <w:rPr>
        <w:rFonts w:ascii="Times New Roman" w:hAnsi="Times New Roman" w:hint="default"/>
      </w:rPr>
    </w:lvl>
    <w:lvl w:ilvl="3" w:tplc="843EBE8C" w:tentative="1">
      <w:start w:val="1"/>
      <w:numFmt w:val="bullet"/>
      <w:lvlText w:val="•"/>
      <w:lvlJc w:val="left"/>
      <w:pPr>
        <w:tabs>
          <w:tab w:val="num" w:pos="2880"/>
        </w:tabs>
        <w:ind w:left="2880" w:hanging="360"/>
      </w:pPr>
      <w:rPr>
        <w:rFonts w:ascii="Times New Roman" w:hAnsi="Times New Roman" w:hint="default"/>
      </w:rPr>
    </w:lvl>
    <w:lvl w:ilvl="4" w:tplc="9320C038" w:tentative="1">
      <w:start w:val="1"/>
      <w:numFmt w:val="bullet"/>
      <w:lvlText w:val="•"/>
      <w:lvlJc w:val="left"/>
      <w:pPr>
        <w:tabs>
          <w:tab w:val="num" w:pos="3600"/>
        </w:tabs>
        <w:ind w:left="3600" w:hanging="360"/>
      </w:pPr>
      <w:rPr>
        <w:rFonts w:ascii="Times New Roman" w:hAnsi="Times New Roman" w:hint="default"/>
      </w:rPr>
    </w:lvl>
    <w:lvl w:ilvl="5" w:tplc="AD2270CE" w:tentative="1">
      <w:start w:val="1"/>
      <w:numFmt w:val="bullet"/>
      <w:lvlText w:val="•"/>
      <w:lvlJc w:val="left"/>
      <w:pPr>
        <w:tabs>
          <w:tab w:val="num" w:pos="4320"/>
        </w:tabs>
        <w:ind w:left="4320" w:hanging="360"/>
      </w:pPr>
      <w:rPr>
        <w:rFonts w:ascii="Times New Roman" w:hAnsi="Times New Roman" w:hint="default"/>
      </w:rPr>
    </w:lvl>
    <w:lvl w:ilvl="6" w:tplc="00A62B78" w:tentative="1">
      <w:start w:val="1"/>
      <w:numFmt w:val="bullet"/>
      <w:lvlText w:val="•"/>
      <w:lvlJc w:val="left"/>
      <w:pPr>
        <w:tabs>
          <w:tab w:val="num" w:pos="5040"/>
        </w:tabs>
        <w:ind w:left="5040" w:hanging="360"/>
      </w:pPr>
      <w:rPr>
        <w:rFonts w:ascii="Times New Roman" w:hAnsi="Times New Roman" w:hint="default"/>
      </w:rPr>
    </w:lvl>
    <w:lvl w:ilvl="7" w:tplc="126C3A34" w:tentative="1">
      <w:start w:val="1"/>
      <w:numFmt w:val="bullet"/>
      <w:lvlText w:val="•"/>
      <w:lvlJc w:val="left"/>
      <w:pPr>
        <w:tabs>
          <w:tab w:val="num" w:pos="5760"/>
        </w:tabs>
        <w:ind w:left="5760" w:hanging="360"/>
      </w:pPr>
      <w:rPr>
        <w:rFonts w:ascii="Times New Roman" w:hAnsi="Times New Roman" w:hint="default"/>
      </w:rPr>
    </w:lvl>
    <w:lvl w:ilvl="8" w:tplc="3474B9D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9A4357"/>
    <w:multiLevelType w:val="hybridMultilevel"/>
    <w:tmpl w:val="C69A9C96"/>
    <w:lvl w:ilvl="0" w:tplc="B920B5B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2"/>
  </w:num>
  <w:num w:numId="4">
    <w:abstractNumId w:val="9"/>
  </w:num>
  <w:num w:numId="5">
    <w:abstractNumId w:val="16"/>
  </w:num>
  <w:num w:numId="6">
    <w:abstractNumId w:val="6"/>
  </w:num>
  <w:num w:numId="7">
    <w:abstractNumId w:val="14"/>
  </w:num>
  <w:num w:numId="8">
    <w:abstractNumId w:val="21"/>
  </w:num>
  <w:num w:numId="9">
    <w:abstractNumId w:val="5"/>
  </w:num>
  <w:num w:numId="10">
    <w:abstractNumId w:val="3"/>
  </w:num>
  <w:num w:numId="11">
    <w:abstractNumId w:val="24"/>
  </w:num>
  <w:num w:numId="12">
    <w:abstractNumId w:val="0"/>
  </w:num>
  <w:num w:numId="13">
    <w:abstractNumId w:val="20"/>
  </w:num>
  <w:num w:numId="14">
    <w:abstractNumId w:val="1"/>
  </w:num>
  <w:num w:numId="15">
    <w:abstractNumId w:val="15"/>
  </w:num>
  <w:num w:numId="16">
    <w:abstractNumId w:val="19"/>
  </w:num>
  <w:num w:numId="17">
    <w:abstractNumId w:val="17"/>
  </w:num>
  <w:num w:numId="18">
    <w:abstractNumId w:val="22"/>
  </w:num>
  <w:num w:numId="19">
    <w:abstractNumId w:val="2"/>
  </w:num>
  <w:num w:numId="20">
    <w:abstractNumId w:val="11"/>
  </w:num>
  <w:num w:numId="21">
    <w:abstractNumId w:val="13"/>
  </w:num>
  <w:num w:numId="22">
    <w:abstractNumId w:val="10"/>
  </w:num>
  <w:num w:numId="23">
    <w:abstractNumId w:val="18"/>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bruiker">
    <w15:presenceInfo w15:providerId="None" w15:userId="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11"/>
    <w:rsid w:val="0000182A"/>
    <w:rsid w:val="00004711"/>
    <w:rsid w:val="000158F4"/>
    <w:rsid w:val="00020205"/>
    <w:rsid w:val="0008000F"/>
    <w:rsid w:val="00080065"/>
    <w:rsid w:val="0008269E"/>
    <w:rsid w:val="00083134"/>
    <w:rsid w:val="000B4042"/>
    <w:rsid w:val="001513DE"/>
    <w:rsid w:val="00154EE6"/>
    <w:rsid w:val="001B4B6B"/>
    <w:rsid w:val="00215D48"/>
    <w:rsid w:val="002378A3"/>
    <w:rsid w:val="00255F27"/>
    <w:rsid w:val="00260B69"/>
    <w:rsid w:val="002A2A3C"/>
    <w:rsid w:val="002F4EBB"/>
    <w:rsid w:val="00307229"/>
    <w:rsid w:val="00327ABB"/>
    <w:rsid w:val="00335582"/>
    <w:rsid w:val="00346C75"/>
    <w:rsid w:val="00384327"/>
    <w:rsid w:val="00384F10"/>
    <w:rsid w:val="003D7563"/>
    <w:rsid w:val="003F45D3"/>
    <w:rsid w:val="00403CDD"/>
    <w:rsid w:val="0046640E"/>
    <w:rsid w:val="00477347"/>
    <w:rsid w:val="004A4AE7"/>
    <w:rsid w:val="004D61DB"/>
    <w:rsid w:val="004E1D77"/>
    <w:rsid w:val="00521FE7"/>
    <w:rsid w:val="005D25E2"/>
    <w:rsid w:val="005F7905"/>
    <w:rsid w:val="006169E9"/>
    <w:rsid w:val="006429B7"/>
    <w:rsid w:val="00661DD2"/>
    <w:rsid w:val="0067769C"/>
    <w:rsid w:val="006D5A81"/>
    <w:rsid w:val="00723236"/>
    <w:rsid w:val="007430B2"/>
    <w:rsid w:val="00770395"/>
    <w:rsid w:val="007A67EA"/>
    <w:rsid w:val="007B780F"/>
    <w:rsid w:val="007D4857"/>
    <w:rsid w:val="0081417D"/>
    <w:rsid w:val="00823B01"/>
    <w:rsid w:val="00831EA6"/>
    <w:rsid w:val="00843951"/>
    <w:rsid w:val="008822EF"/>
    <w:rsid w:val="008A5655"/>
    <w:rsid w:val="008E3826"/>
    <w:rsid w:val="00953E2B"/>
    <w:rsid w:val="00973445"/>
    <w:rsid w:val="0099307A"/>
    <w:rsid w:val="009B3505"/>
    <w:rsid w:val="009C53F0"/>
    <w:rsid w:val="009E2E9A"/>
    <w:rsid w:val="00A250CD"/>
    <w:rsid w:val="00A27A64"/>
    <w:rsid w:val="00A817B7"/>
    <w:rsid w:val="00B037C0"/>
    <w:rsid w:val="00B3156C"/>
    <w:rsid w:val="00BA1499"/>
    <w:rsid w:val="00BB7B88"/>
    <w:rsid w:val="00BD536C"/>
    <w:rsid w:val="00BE1103"/>
    <w:rsid w:val="00C23D44"/>
    <w:rsid w:val="00C23ED0"/>
    <w:rsid w:val="00C3537C"/>
    <w:rsid w:val="00C4438C"/>
    <w:rsid w:val="00D71FA3"/>
    <w:rsid w:val="00D80AEC"/>
    <w:rsid w:val="00DA1313"/>
    <w:rsid w:val="00DB4D24"/>
    <w:rsid w:val="00DD774C"/>
    <w:rsid w:val="00DE4802"/>
    <w:rsid w:val="00DE5EC7"/>
    <w:rsid w:val="00E16D33"/>
    <w:rsid w:val="00E16DC0"/>
    <w:rsid w:val="00E24640"/>
    <w:rsid w:val="00E44E44"/>
    <w:rsid w:val="00F0084F"/>
    <w:rsid w:val="00F07C7A"/>
    <w:rsid w:val="00F07E13"/>
    <w:rsid w:val="00F10C55"/>
    <w:rsid w:val="00F90508"/>
    <w:rsid w:val="00F919A0"/>
    <w:rsid w:val="00FC26B8"/>
    <w:rsid w:val="00FD2929"/>
    <w:rsid w:val="00FE0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2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E9A"/>
  </w:style>
  <w:style w:type="paragraph" w:styleId="Voettekst">
    <w:name w:val="footer"/>
    <w:basedOn w:val="Standaard"/>
    <w:link w:val="VoettekstChar"/>
    <w:uiPriority w:val="99"/>
    <w:unhideWhenUsed/>
    <w:rsid w:val="009E2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E9A"/>
  </w:style>
  <w:style w:type="paragraph" w:styleId="Ballontekst">
    <w:name w:val="Balloon Text"/>
    <w:basedOn w:val="Standaard"/>
    <w:link w:val="BallontekstChar"/>
    <w:uiPriority w:val="99"/>
    <w:semiHidden/>
    <w:unhideWhenUsed/>
    <w:rsid w:val="009E2E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E9A"/>
    <w:rPr>
      <w:rFonts w:ascii="Tahoma" w:hAnsi="Tahoma" w:cs="Tahoma"/>
      <w:sz w:val="16"/>
      <w:szCs w:val="16"/>
    </w:rPr>
  </w:style>
  <w:style w:type="paragraph" w:styleId="Lijstalinea">
    <w:name w:val="List Paragraph"/>
    <w:basedOn w:val="Standaard"/>
    <w:uiPriority w:val="34"/>
    <w:qFormat/>
    <w:rsid w:val="008A5655"/>
    <w:pPr>
      <w:ind w:left="720"/>
      <w:contextualSpacing/>
    </w:pPr>
  </w:style>
  <w:style w:type="paragraph" w:styleId="Revisie">
    <w:name w:val="Revision"/>
    <w:hidden/>
    <w:uiPriority w:val="99"/>
    <w:semiHidden/>
    <w:rsid w:val="00E44E44"/>
    <w:pPr>
      <w:spacing w:after="0" w:line="240" w:lineRule="auto"/>
    </w:pPr>
  </w:style>
  <w:style w:type="table" w:styleId="Tabelraster">
    <w:name w:val="Table Grid"/>
    <w:basedOn w:val="Standaardtabel"/>
    <w:uiPriority w:val="59"/>
    <w:rsid w:val="005F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2E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2E9A"/>
  </w:style>
  <w:style w:type="paragraph" w:styleId="Voettekst">
    <w:name w:val="footer"/>
    <w:basedOn w:val="Standaard"/>
    <w:link w:val="VoettekstChar"/>
    <w:uiPriority w:val="99"/>
    <w:unhideWhenUsed/>
    <w:rsid w:val="009E2E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2E9A"/>
  </w:style>
  <w:style w:type="paragraph" w:styleId="Ballontekst">
    <w:name w:val="Balloon Text"/>
    <w:basedOn w:val="Standaard"/>
    <w:link w:val="BallontekstChar"/>
    <w:uiPriority w:val="99"/>
    <w:semiHidden/>
    <w:unhideWhenUsed/>
    <w:rsid w:val="009E2E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2E9A"/>
    <w:rPr>
      <w:rFonts w:ascii="Tahoma" w:hAnsi="Tahoma" w:cs="Tahoma"/>
      <w:sz w:val="16"/>
      <w:szCs w:val="16"/>
    </w:rPr>
  </w:style>
  <w:style w:type="paragraph" w:styleId="Lijstalinea">
    <w:name w:val="List Paragraph"/>
    <w:basedOn w:val="Standaard"/>
    <w:uiPriority w:val="34"/>
    <w:qFormat/>
    <w:rsid w:val="008A5655"/>
    <w:pPr>
      <w:ind w:left="720"/>
      <w:contextualSpacing/>
    </w:pPr>
  </w:style>
  <w:style w:type="paragraph" w:styleId="Revisie">
    <w:name w:val="Revision"/>
    <w:hidden/>
    <w:uiPriority w:val="99"/>
    <w:semiHidden/>
    <w:rsid w:val="00E44E44"/>
    <w:pPr>
      <w:spacing w:after="0" w:line="240" w:lineRule="auto"/>
    </w:pPr>
  </w:style>
  <w:style w:type="table" w:styleId="Tabelraster">
    <w:name w:val="Table Grid"/>
    <w:basedOn w:val="Standaardtabel"/>
    <w:uiPriority w:val="59"/>
    <w:rsid w:val="005F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7313">
      <w:bodyDiv w:val="1"/>
      <w:marLeft w:val="0"/>
      <w:marRight w:val="0"/>
      <w:marTop w:val="0"/>
      <w:marBottom w:val="0"/>
      <w:divBdr>
        <w:top w:val="none" w:sz="0" w:space="0" w:color="auto"/>
        <w:left w:val="none" w:sz="0" w:space="0" w:color="auto"/>
        <w:bottom w:val="none" w:sz="0" w:space="0" w:color="auto"/>
        <w:right w:val="none" w:sz="0" w:space="0" w:color="auto"/>
      </w:divBdr>
      <w:divsChild>
        <w:div w:id="1730494557">
          <w:marLeft w:val="547"/>
          <w:marRight w:val="0"/>
          <w:marTop w:val="130"/>
          <w:marBottom w:val="0"/>
          <w:divBdr>
            <w:top w:val="none" w:sz="0" w:space="0" w:color="auto"/>
            <w:left w:val="none" w:sz="0" w:space="0" w:color="auto"/>
            <w:bottom w:val="none" w:sz="0" w:space="0" w:color="auto"/>
            <w:right w:val="none" w:sz="0" w:space="0" w:color="auto"/>
          </w:divBdr>
        </w:div>
        <w:div w:id="73279107">
          <w:marLeft w:val="547"/>
          <w:marRight w:val="0"/>
          <w:marTop w:val="130"/>
          <w:marBottom w:val="0"/>
          <w:divBdr>
            <w:top w:val="none" w:sz="0" w:space="0" w:color="auto"/>
            <w:left w:val="none" w:sz="0" w:space="0" w:color="auto"/>
            <w:bottom w:val="none" w:sz="0" w:space="0" w:color="auto"/>
            <w:right w:val="none" w:sz="0" w:space="0" w:color="auto"/>
          </w:divBdr>
        </w:div>
      </w:divsChild>
    </w:div>
    <w:div w:id="1148472096">
      <w:bodyDiv w:val="1"/>
      <w:marLeft w:val="0"/>
      <w:marRight w:val="0"/>
      <w:marTop w:val="0"/>
      <w:marBottom w:val="0"/>
      <w:divBdr>
        <w:top w:val="none" w:sz="0" w:space="0" w:color="auto"/>
        <w:left w:val="none" w:sz="0" w:space="0" w:color="auto"/>
        <w:bottom w:val="none" w:sz="0" w:space="0" w:color="auto"/>
        <w:right w:val="none" w:sz="0" w:space="0" w:color="auto"/>
      </w:divBdr>
      <w:divsChild>
        <w:div w:id="1910068105">
          <w:marLeft w:val="547"/>
          <w:marRight w:val="0"/>
          <w:marTop w:val="0"/>
          <w:marBottom w:val="0"/>
          <w:divBdr>
            <w:top w:val="none" w:sz="0" w:space="0" w:color="auto"/>
            <w:left w:val="none" w:sz="0" w:space="0" w:color="auto"/>
            <w:bottom w:val="none" w:sz="0" w:space="0" w:color="auto"/>
            <w:right w:val="none" w:sz="0" w:space="0" w:color="auto"/>
          </w:divBdr>
        </w:div>
      </w:divsChild>
    </w:div>
    <w:div w:id="1780487422">
      <w:bodyDiv w:val="1"/>
      <w:marLeft w:val="0"/>
      <w:marRight w:val="0"/>
      <w:marTop w:val="0"/>
      <w:marBottom w:val="0"/>
      <w:divBdr>
        <w:top w:val="none" w:sz="0" w:space="0" w:color="auto"/>
        <w:left w:val="none" w:sz="0" w:space="0" w:color="auto"/>
        <w:bottom w:val="none" w:sz="0" w:space="0" w:color="auto"/>
        <w:right w:val="none" w:sz="0" w:space="0" w:color="auto"/>
      </w:divBdr>
      <w:divsChild>
        <w:div w:id="346754294">
          <w:marLeft w:val="547"/>
          <w:marRight w:val="0"/>
          <w:marTop w:val="0"/>
          <w:marBottom w:val="0"/>
          <w:divBdr>
            <w:top w:val="none" w:sz="0" w:space="0" w:color="auto"/>
            <w:left w:val="none" w:sz="0" w:space="0" w:color="auto"/>
            <w:bottom w:val="none" w:sz="0" w:space="0" w:color="auto"/>
            <w:right w:val="none" w:sz="0" w:space="0" w:color="auto"/>
          </w:divBdr>
        </w:div>
        <w:div w:id="2069256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vincentdepau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4F00-37F4-4671-BAE3-2BF875D8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1739</Words>
  <Characters>9570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Heijthuijsen</dc:creator>
  <cp:lastModifiedBy>Saskia Heijthuijsen</cp:lastModifiedBy>
  <cp:revision>8</cp:revision>
  <dcterms:created xsi:type="dcterms:W3CDTF">2019-10-28T10:46:00Z</dcterms:created>
  <dcterms:modified xsi:type="dcterms:W3CDTF">2020-02-17T12:42:00Z</dcterms:modified>
</cp:coreProperties>
</file>